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042" w:type="dxa"/>
        <w:jc w:val="center"/>
        <w:tblInd w:w="-582" w:type="dxa"/>
        <w:tblLayout w:type="fixed"/>
        <w:tblCellMar>
          <w:top w:w="0" w:type="dxa"/>
          <w:left w:w="108" w:type="dxa"/>
          <w:bottom w:w="0" w:type="dxa"/>
          <w:right w:w="108" w:type="dxa"/>
        </w:tblCellMar>
      </w:tblPr>
      <w:tblGrid>
        <w:gridCol w:w="762"/>
        <w:gridCol w:w="1230"/>
        <w:gridCol w:w="1440"/>
        <w:gridCol w:w="757"/>
        <w:gridCol w:w="1770"/>
        <w:gridCol w:w="1155"/>
        <w:gridCol w:w="1170"/>
        <w:gridCol w:w="1575"/>
        <w:gridCol w:w="2385"/>
        <w:gridCol w:w="2798"/>
      </w:tblGrid>
      <w:tr>
        <w:tblPrEx>
          <w:tblLayout w:type="fixed"/>
          <w:tblCellMar>
            <w:top w:w="0" w:type="dxa"/>
            <w:left w:w="108" w:type="dxa"/>
            <w:bottom w:w="0" w:type="dxa"/>
            <w:right w:w="108" w:type="dxa"/>
          </w:tblCellMar>
        </w:tblPrEx>
        <w:trPr>
          <w:trHeight w:val="1170" w:hRule="atLeast"/>
          <w:jc w:val="center"/>
        </w:trPr>
        <w:tc>
          <w:tcPr>
            <w:tcW w:w="15042" w:type="dxa"/>
            <w:gridSpan w:val="10"/>
            <w:vAlign w:val="center"/>
          </w:tcPr>
          <w:p>
            <w:pPr>
              <w:widowControl/>
              <w:ind w:left="449" w:leftChars="214"/>
              <w:jc w:val="left"/>
              <w:rPr>
                <w:rFonts w:ascii="黑体" w:hAnsi="宋体" w:eastAsia="黑体" w:cs="宋体"/>
                <w:kern w:val="0"/>
                <w:sz w:val="32"/>
                <w:szCs w:val="32"/>
                <w:lang w:bidi="ar"/>
              </w:rPr>
            </w:pPr>
            <w:r>
              <w:rPr>
                <w:rFonts w:hint="eastAsia" w:ascii="黑体" w:hAnsi="宋体" w:eastAsia="黑体" w:cs="宋体"/>
                <w:kern w:val="0"/>
                <w:sz w:val="32"/>
                <w:szCs w:val="32"/>
                <w:lang w:bidi="ar"/>
              </w:rPr>
              <w:t>附件1</w:t>
            </w:r>
          </w:p>
          <w:p>
            <w:pPr>
              <w:keepNext w:val="0"/>
              <w:keepLines w:val="0"/>
              <w:pageBreakBefore w:val="0"/>
              <w:widowControl/>
              <w:kinsoku/>
              <w:wordWrap/>
              <w:overflowPunct/>
              <w:topLinePunct w:val="0"/>
              <w:autoSpaceDE/>
              <w:autoSpaceDN/>
              <w:bidi w:val="0"/>
              <w:adjustRightInd/>
              <w:snapToGrid w:val="0"/>
              <w:ind w:left="449" w:leftChars="214"/>
              <w:jc w:val="left"/>
              <w:textAlignment w:val="auto"/>
              <w:rPr>
                <w:rFonts w:hint="eastAsia" w:ascii="黑体" w:hAnsi="宋体" w:eastAsia="黑体" w:cs="宋体"/>
                <w:kern w:val="0"/>
                <w:sz w:val="32"/>
                <w:szCs w:val="32"/>
              </w:rPr>
            </w:pPr>
          </w:p>
          <w:p>
            <w:pPr>
              <w:widowControl/>
              <w:spacing w:line="640" w:lineRule="exact"/>
              <w:jc w:val="center"/>
              <w:rPr>
                <w:rFonts w:ascii="方正小标宋简体" w:hAnsi="等线" w:eastAsia="方正小标宋简体" w:cs="宋体"/>
                <w:kern w:val="0"/>
                <w:sz w:val="44"/>
                <w:szCs w:val="44"/>
                <w:lang w:bidi="ar"/>
              </w:rPr>
            </w:pPr>
            <w:bookmarkStart w:id="0" w:name="_GoBack"/>
            <w:r>
              <w:rPr>
                <w:rFonts w:hint="eastAsia" w:ascii="方正小标宋简体" w:hAnsi="等线" w:eastAsia="方正小标宋简体" w:cs="宋体"/>
                <w:kern w:val="0"/>
                <w:sz w:val="44"/>
                <w:szCs w:val="44"/>
                <w:lang w:bidi="ar"/>
              </w:rPr>
              <w:t>国家药品监督管理局执业药师资格认证中心</w:t>
            </w:r>
          </w:p>
          <w:p>
            <w:pPr>
              <w:widowControl/>
              <w:spacing w:line="640" w:lineRule="exact"/>
              <w:jc w:val="center"/>
              <w:rPr>
                <w:rFonts w:hint="eastAsia" w:ascii="方正小标宋简体" w:hAnsi="等线" w:eastAsia="方正小标宋简体" w:cs="宋体"/>
                <w:kern w:val="0"/>
                <w:sz w:val="44"/>
                <w:szCs w:val="44"/>
              </w:rPr>
            </w:pPr>
            <w:r>
              <w:rPr>
                <w:rFonts w:hint="eastAsia" w:ascii="方正小标宋简体" w:hAnsi="等线" w:eastAsia="方正小标宋简体" w:cs="宋体"/>
                <w:kern w:val="0"/>
                <w:sz w:val="44"/>
                <w:szCs w:val="44"/>
                <w:lang w:bidi="ar"/>
              </w:rPr>
              <w:t>2022年度公开招聘高校毕业生岗位需求信息表</w:t>
            </w:r>
            <w:bookmarkEnd w:id="0"/>
          </w:p>
        </w:tc>
      </w:tr>
      <w:tr>
        <w:tblPrEx>
          <w:tblLayout w:type="fixed"/>
          <w:tblCellMar>
            <w:top w:w="0" w:type="dxa"/>
            <w:left w:w="108" w:type="dxa"/>
            <w:bottom w:w="0" w:type="dxa"/>
            <w:right w:w="108" w:type="dxa"/>
          </w:tblCellMar>
        </w:tblPrEx>
        <w:trPr>
          <w:trHeight w:val="855" w:hRule="atLeast"/>
          <w:jc w:val="center"/>
        </w:trPr>
        <w:tc>
          <w:tcPr>
            <w:tcW w:w="15042" w:type="dxa"/>
            <w:gridSpan w:val="10"/>
            <w:tcBorders>
              <w:top w:val="nil"/>
              <w:left w:val="nil"/>
              <w:bottom w:val="single" w:color="auto" w:sz="4" w:space="0"/>
              <w:right w:val="nil"/>
            </w:tcBorders>
            <w:vAlign w:val="center"/>
          </w:tcPr>
          <w:p>
            <w:pPr>
              <w:widowControl/>
              <w:jc w:val="left"/>
              <w:rPr>
                <w:rFonts w:hint="eastAsia" w:ascii="仿宋_GB2312" w:hAnsi="等线" w:eastAsia="仿宋_GB2312" w:cs="宋体"/>
                <w:kern w:val="0"/>
                <w:sz w:val="22"/>
                <w:szCs w:val="22"/>
              </w:rPr>
            </w:pPr>
            <w:r>
              <w:rPr>
                <w:rFonts w:hint="eastAsia" w:ascii="黑体" w:hAnsi="宋体" w:eastAsia="黑体" w:cs="宋体"/>
                <w:kern w:val="0"/>
                <w:sz w:val="22"/>
                <w:szCs w:val="22"/>
                <w:lang w:bidi="ar"/>
              </w:rPr>
              <w:t>单位简介（主营业务/主要职责）：</w:t>
            </w:r>
            <w:r>
              <w:rPr>
                <w:rFonts w:hint="eastAsia" w:ascii="仿宋_GB2312" w:hAnsi="等线" w:eastAsia="仿宋_GB2312" w:cs="宋体"/>
                <w:kern w:val="0"/>
                <w:sz w:val="22"/>
                <w:szCs w:val="22"/>
                <w:lang w:bidi="ar"/>
              </w:rPr>
              <w:t>国家药品监督管理局执业药师资格认证中心为国家药品监督管理局所属公益二类事业单位。主要职责有：承担国家执业药师职业资格考试相关工作与执业药师注册管理等工作。</w:t>
            </w:r>
          </w:p>
        </w:tc>
      </w:tr>
      <w:tr>
        <w:tblPrEx>
          <w:tblLayout w:type="fixed"/>
          <w:tblCellMar>
            <w:top w:w="0" w:type="dxa"/>
            <w:left w:w="108" w:type="dxa"/>
            <w:bottom w:w="0" w:type="dxa"/>
            <w:right w:w="108" w:type="dxa"/>
          </w:tblCellMar>
        </w:tblPrEx>
        <w:trPr>
          <w:trHeight w:val="720" w:hRule="atLeast"/>
          <w:jc w:val="center"/>
        </w:trPr>
        <w:tc>
          <w:tcPr>
            <w:tcW w:w="76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Adobe 宋体 Std L" w:hAnsi="Adobe 宋体 Std L" w:eastAsia="Adobe 宋体 Std L" w:cs="宋体"/>
                <w:b/>
                <w:bCs/>
                <w:kern w:val="0"/>
                <w:sz w:val="22"/>
                <w:szCs w:val="22"/>
              </w:rPr>
            </w:pPr>
            <w:r>
              <w:rPr>
                <w:rFonts w:hint="eastAsia" w:ascii="Adobe 宋体 Std L" w:hAnsi="Adobe 宋体 Std L" w:eastAsia="Adobe 宋体 Std L" w:cs="宋体"/>
                <w:b/>
                <w:bCs/>
                <w:kern w:val="0"/>
                <w:sz w:val="22"/>
                <w:szCs w:val="22"/>
                <w:lang w:bidi="ar"/>
              </w:rPr>
              <w:t>序号</w:t>
            </w:r>
          </w:p>
        </w:tc>
        <w:tc>
          <w:tcPr>
            <w:tcW w:w="12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Adobe 宋体 Std L" w:hAnsi="Adobe 宋体 Std L" w:eastAsia="Adobe 宋体 Std L" w:cs="宋体"/>
                <w:b/>
                <w:bCs/>
                <w:kern w:val="0"/>
                <w:sz w:val="22"/>
                <w:szCs w:val="22"/>
              </w:rPr>
            </w:pPr>
            <w:r>
              <w:rPr>
                <w:rFonts w:hint="eastAsia" w:ascii="Adobe 宋体 Std L" w:hAnsi="Adobe 宋体 Std L" w:eastAsia="Adobe 宋体 Std L" w:cs="宋体"/>
                <w:b/>
                <w:bCs/>
                <w:kern w:val="0"/>
                <w:sz w:val="22"/>
                <w:szCs w:val="22"/>
                <w:lang w:bidi="ar"/>
              </w:rPr>
              <w:t>岗位代码</w:t>
            </w:r>
          </w:p>
        </w:tc>
        <w:tc>
          <w:tcPr>
            <w:tcW w:w="1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Adobe 宋体 Std L" w:hAnsi="Adobe 宋体 Std L" w:eastAsia="Adobe 宋体 Std L" w:cs="宋体"/>
                <w:b/>
                <w:bCs/>
                <w:kern w:val="0"/>
                <w:sz w:val="22"/>
                <w:szCs w:val="22"/>
              </w:rPr>
            </w:pPr>
            <w:r>
              <w:rPr>
                <w:rFonts w:hint="eastAsia" w:ascii="Adobe 宋体 Std L" w:hAnsi="Adobe 宋体 Std L" w:eastAsia="Adobe 宋体 Std L" w:cs="宋体"/>
                <w:b/>
                <w:bCs/>
                <w:kern w:val="0"/>
                <w:sz w:val="22"/>
                <w:szCs w:val="22"/>
                <w:lang w:bidi="ar"/>
              </w:rPr>
              <w:t>岗位名称</w:t>
            </w:r>
          </w:p>
        </w:tc>
        <w:tc>
          <w:tcPr>
            <w:tcW w:w="7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Adobe 宋体 Std L" w:hAnsi="Adobe 宋体 Std L" w:eastAsia="Adobe 宋体 Std L" w:cs="宋体"/>
                <w:b/>
                <w:bCs/>
                <w:kern w:val="0"/>
                <w:sz w:val="22"/>
                <w:szCs w:val="22"/>
                <w:lang w:bidi="ar"/>
              </w:rPr>
            </w:pPr>
            <w:r>
              <w:rPr>
                <w:rFonts w:hint="eastAsia" w:ascii="Adobe 宋体 Std L" w:hAnsi="Adobe 宋体 Std L" w:eastAsia="Adobe 宋体 Std L" w:cs="宋体"/>
                <w:b/>
                <w:bCs/>
                <w:kern w:val="0"/>
                <w:sz w:val="22"/>
                <w:szCs w:val="22"/>
                <w:lang w:bidi="ar"/>
              </w:rPr>
              <w:t>招聘</w:t>
            </w:r>
          </w:p>
          <w:p>
            <w:pPr>
              <w:keepNext w:val="0"/>
              <w:keepLines w:val="0"/>
              <w:pageBreakBefore w:val="0"/>
              <w:widowControl/>
              <w:kinsoku/>
              <w:wordWrap/>
              <w:overflowPunct/>
              <w:topLinePunct w:val="0"/>
              <w:autoSpaceDE/>
              <w:autoSpaceDN/>
              <w:bidi w:val="0"/>
              <w:adjustRightInd/>
              <w:snapToGrid w:val="0"/>
              <w:jc w:val="center"/>
              <w:textAlignment w:val="auto"/>
              <w:rPr>
                <w:rFonts w:hint="eastAsia" w:ascii="Adobe 宋体 Std L" w:hAnsi="Adobe 宋体 Std L" w:eastAsia="Adobe 宋体 Std L" w:cs="宋体"/>
                <w:b/>
                <w:bCs/>
                <w:kern w:val="0"/>
                <w:sz w:val="22"/>
                <w:szCs w:val="22"/>
              </w:rPr>
            </w:pPr>
            <w:r>
              <w:rPr>
                <w:rFonts w:hint="eastAsia" w:ascii="Adobe 宋体 Std L" w:hAnsi="Adobe 宋体 Std L" w:eastAsia="Adobe 宋体 Std L" w:cs="宋体"/>
                <w:b/>
                <w:bCs/>
                <w:kern w:val="0"/>
                <w:sz w:val="22"/>
                <w:szCs w:val="22"/>
                <w:lang w:bidi="ar"/>
              </w:rPr>
              <w:t>人数</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Adobe 宋体 Std L" w:hAnsi="Adobe 宋体 Std L" w:eastAsia="Adobe 宋体 Std L" w:cs="宋体"/>
                <w:b/>
                <w:bCs/>
                <w:kern w:val="0"/>
                <w:sz w:val="22"/>
                <w:szCs w:val="22"/>
              </w:rPr>
            </w:pPr>
            <w:r>
              <w:rPr>
                <w:rFonts w:hint="eastAsia" w:ascii="Adobe 宋体 Std L" w:hAnsi="Adobe 宋体 Std L" w:eastAsia="Adobe 宋体 Std L" w:cs="宋体"/>
                <w:b/>
                <w:bCs/>
                <w:kern w:val="0"/>
                <w:sz w:val="22"/>
                <w:szCs w:val="22"/>
                <w:lang w:bidi="ar"/>
              </w:rPr>
              <w:t>高校毕业生或社会在职人员</w:t>
            </w:r>
          </w:p>
        </w:tc>
        <w:tc>
          <w:tcPr>
            <w:tcW w:w="1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Adobe 宋体 Std L" w:hAnsi="Adobe 宋体 Std L" w:eastAsia="Adobe 宋体 Std L" w:cs="宋体"/>
                <w:b/>
                <w:bCs/>
                <w:kern w:val="0"/>
                <w:sz w:val="22"/>
                <w:szCs w:val="22"/>
              </w:rPr>
            </w:pPr>
            <w:r>
              <w:rPr>
                <w:rFonts w:hint="eastAsia" w:ascii="Adobe 宋体 Std L" w:hAnsi="Adobe 宋体 Std L" w:eastAsia="Adobe 宋体 Std L" w:cs="宋体"/>
                <w:b/>
                <w:bCs/>
                <w:kern w:val="0"/>
                <w:sz w:val="22"/>
                <w:szCs w:val="22"/>
                <w:lang w:bidi="ar"/>
              </w:rPr>
              <w:t>政治面貌</w:t>
            </w:r>
          </w:p>
        </w:tc>
        <w:tc>
          <w:tcPr>
            <w:tcW w:w="11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Adobe 宋体 Std L" w:hAnsi="Adobe 宋体 Std L" w:eastAsia="Adobe 宋体 Std L" w:cs="宋体"/>
                <w:b/>
                <w:bCs/>
                <w:kern w:val="0"/>
                <w:sz w:val="22"/>
                <w:szCs w:val="22"/>
              </w:rPr>
            </w:pPr>
            <w:r>
              <w:rPr>
                <w:rFonts w:hint="eastAsia" w:ascii="Adobe 宋体 Std L" w:hAnsi="Adobe 宋体 Std L" w:eastAsia="Adobe 宋体 Std L" w:cs="宋体"/>
                <w:b/>
                <w:bCs/>
                <w:kern w:val="0"/>
                <w:sz w:val="22"/>
                <w:szCs w:val="22"/>
                <w:lang w:bidi="ar"/>
              </w:rPr>
              <w:t>年龄条件</w:t>
            </w:r>
          </w:p>
        </w:tc>
        <w:tc>
          <w:tcPr>
            <w:tcW w:w="15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Adobe 宋体 Std L" w:hAnsi="Adobe 宋体 Std L" w:eastAsia="Adobe 宋体 Std L" w:cs="宋体"/>
                <w:b/>
                <w:bCs/>
                <w:kern w:val="0"/>
                <w:sz w:val="22"/>
                <w:szCs w:val="22"/>
              </w:rPr>
            </w:pPr>
            <w:r>
              <w:rPr>
                <w:rFonts w:hint="eastAsia" w:ascii="Adobe 宋体 Std L" w:hAnsi="Adobe 宋体 Std L" w:eastAsia="Adobe 宋体 Std L" w:cs="宋体"/>
                <w:b/>
                <w:bCs/>
                <w:kern w:val="0"/>
                <w:sz w:val="22"/>
                <w:szCs w:val="22"/>
                <w:lang w:bidi="ar"/>
              </w:rPr>
              <w:t>学历学位</w:t>
            </w:r>
          </w:p>
        </w:tc>
        <w:tc>
          <w:tcPr>
            <w:tcW w:w="23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Adobe 宋体 Std L" w:hAnsi="Adobe 宋体 Std L" w:eastAsia="Adobe 宋体 Std L" w:cs="宋体"/>
                <w:b/>
                <w:bCs/>
                <w:kern w:val="0"/>
                <w:sz w:val="22"/>
                <w:szCs w:val="22"/>
              </w:rPr>
            </w:pPr>
            <w:r>
              <w:rPr>
                <w:rFonts w:hint="eastAsia" w:ascii="Adobe 宋体 Std L" w:hAnsi="Adobe 宋体 Std L" w:eastAsia="Adobe 宋体 Std L" w:cs="宋体"/>
                <w:b/>
                <w:bCs/>
                <w:kern w:val="0"/>
                <w:sz w:val="22"/>
                <w:szCs w:val="22"/>
                <w:lang w:bidi="ar"/>
              </w:rPr>
              <w:t>专业要求</w:t>
            </w:r>
          </w:p>
        </w:tc>
        <w:tc>
          <w:tcPr>
            <w:tcW w:w="27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Adobe 宋体 Std L" w:hAnsi="Adobe 宋体 Std L" w:eastAsia="Adobe 宋体 Std L" w:cs="宋体"/>
                <w:b/>
                <w:bCs/>
                <w:kern w:val="0"/>
                <w:sz w:val="22"/>
                <w:szCs w:val="22"/>
              </w:rPr>
            </w:pPr>
            <w:r>
              <w:rPr>
                <w:rFonts w:hint="eastAsia" w:ascii="Adobe 宋体 Std L" w:hAnsi="Adobe 宋体 Std L" w:eastAsia="Adobe 宋体 Std L" w:cs="宋体"/>
                <w:b/>
                <w:bCs/>
                <w:kern w:val="0"/>
                <w:sz w:val="22"/>
                <w:szCs w:val="22"/>
                <w:lang w:bidi="ar"/>
              </w:rPr>
              <w:t>其他条件</w:t>
            </w:r>
          </w:p>
        </w:tc>
      </w:tr>
      <w:tr>
        <w:tblPrEx>
          <w:tblLayout w:type="fixed"/>
          <w:tblCellMar>
            <w:top w:w="0" w:type="dxa"/>
            <w:left w:w="108" w:type="dxa"/>
            <w:bottom w:w="0" w:type="dxa"/>
            <w:right w:w="108" w:type="dxa"/>
          </w:tblCellMar>
        </w:tblPrEx>
        <w:trPr>
          <w:trHeight w:val="1353" w:hRule="atLeast"/>
          <w:jc w:val="center"/>
        </w:trPr>
        <w:tc>
          <w:tcPr>
            <w:tcW w:w="762"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等线" w:eastAsia="仿宋_GB2312" w:cs="宋体"/>
                <w:kern w:val="0"/>
                <w:sz w:val="24"/>
              </w:rPr>
            </w:pPr>
            <w:r>
              <w:rPr>
                <w:rFonts w:hint="eastAsia" w:ascii="仿宋_GB2312" w:hAnsi="等线" w:eastAsia="仿宋_GB2312" w:cs="宋体"/>
                <w:kern w:val="0"/>
                <w:sz w:val="24"/>
                <w:lang w:bidi="ar"/>
              </w:rPr>
              <w:t>1</w:t>
            </w:r>
          </w:p>
        </w:tc>
        <w:tc>
          <w:tcPr>
            <w:tcW w:w="1230" w:type="dxa"/>
            <w:tcBorders>
              <w:top w:val="nil"/>
              <w:left w:val="nil"/>
              <w:bottom w:val="single" w:color="auto" w:sz="4" w:space="0"/>
              <w:right w:val="single" w:color="auto" w:sz="4" w:space="0"/>
            </w:tcBorders>
            <w:vAlign w:val="center"/>
          </w:tcPr>
          <w:p>
            <w:pPr>
              <w:widowControl/>
              <w:jc w:val="center"/>
              <w:rPr>
                <w:rFonts w:hint="eastAsia" w:ascii="仿宋_GB2312" w:hAnsi="等线" w:eastAsia="仿宋_GB2312" w:cs="宋体"/>
                <w:kern w:val="0"/>
                <w:sz w:val="24"/>
              </w:rPr>
            </w:pPr>
            <w:r>
              <w:rPr>
                <w:rFonts w:hint="eastAsia" w:ascii="仿宋_GB2312" w:hAnsi="等线" w:eastAsia="仿宋_GB2312" w:cs="宋体"/>
                <w:kern w:val="0"/>
                <w:sz w:val="24"/>
                <w:lang w:bidi="ar"/>
              </w:rPr>
              <w:t>01</w:t>
            </w:r>
          </w:p>
        </w:tc>
        <w:tc>
          <w:tcPr>
            <w:tcW w:w="1440" w:type="dxa"/>
            <w:tcBorders>
              <w:top w:val="nil"/>
              <w:left w:val="nil"/>
              <w:bottom w:val="single" w:color="auto" w:sz="4" w:space="0"/>
              <w:right w:val="single" w:color="auto" w:sz="4" w:space="0"/>
            </w:tcBorders>
            <w:vAlign w:val="center"/>
          </w:tcPr>
          <w:p>
            <w:pPr>
              <w:widowControl/>
              <w:jc w:val="center"/>
              <w:rPr>
                <w:rFonts w:hint="eastAsia" w:ascii="仿宋_GB2312" w:hAnsi="等线" w:eastAsia="仿宋_GB2312" w:cs="宋体"/>
                <w:kern w:val="0"/>
                <w:sz w:val="24"/>
              </w:rPr>
            </w:pPr>
            <w:r>
              <w:rPr>
                <w:rFonts w:hint="eastAsia" w:ascii="仿宋_GB2312" w:hAnsi="等线" w:eastAsia="仿宋_GB2312" w:cs="宋体"/>
                <w:kern w:val="0"/>
                <w:sz w:val="24"/>
                <w:lang w:bidi="ar"/>
              </w:rPr>
              <w:t>综合管理</w:t>
            </w:r>
          </w:p>
        </w:tc>
        <w:tc>
          <w:tcPr>
            <w:tcW w:w="757" w:type="dxa"/>
            <w:tcBorders>
              <w:top w:val="nil"/>
              <w:left w:val="nil"/>
              <w:bottom w:val="single" w:color="auto" w:sz="4" w:space="0"/>
              <w:right w:val="single" w:color="auto" w:sz="4" w:space="0"/>
            </w:tcBorders>
            <w:vAlign w:val="center"/>
          </w:tcPr>
          <w:p>
            <w:pPr>
              <w:widowControl/>
              <w:jc w:val="center"/>
              <w:rPr>
                <w:rFonts w:hint="eastAsia" w:ascii="仿宋_GB2312" w:hAnsi="等线" w:eastAsia="仿宋_GB2312" w:cs="宋体"/>
                <w:kern w:val="0"/>
                <w:sz w:val="24"/>
              </w:rPr>
            </w:pPr>
            <w:r>
              <w:rPr>
                <w:rFonts w:hint="eastAsia" w:ascii="仿宋_GB2312" w:hAnsi="等线" w:eastAsia="仿宋_GB2312" w:cs="宋体"/>
                <w:kern w:val="0"/>
                <w:sz w:val="24"/>
                <w:lang w:bidi="ar"/>
              </w:rPr>
              <w:t>1</w:t>
            </w:r>
          </w:p>
        </w:tc>
        <w:tc>
          <w:tcPr>
            <w:tcW w:w="1770" w:type="dxa"/>
            <w:tcBorders>
              <w:top w:val="nil"/>
              <w:left w:val="nil"/>
              <w:bottom w:val="single" w:color="auto" w:sz="4" w:space="0"/>
              <w:right w:val="single" w:color="auto" w:sz="4" w:space="0"/>
            </w:tcBorders>
            <w:vAlign w:val="center"/>
          </w:tcPr>
          <w:p>
            <w:pPr>
              <w:widowControl/>
              <w:jc w:val="center"/>
              <w:rPr>
                <w:rFonts w:hint="eastAsia" w:ascii="仿宋_GB2312" w:hAnsi="等线" w:eastAsia="仿宋_GB2312" w:cs="宋体"/>
                <w:kern w:val="0"/>
                <w:sz w:val="24"/>
              </w:rPr>
            </w:pPr>
            <w:r>
              <w:rPr>
                <w:rFonts w:hint="eastAsia" w:ascii="仿宋_GB2312" w:hAnsi="等线" w:eastAsia="仿宋_GB2312" w:cs="宋体"/>
                <w:kern w:val="0"/>
                <w:sz w:val="24"/>
                <w:lang w:bidi="ar"/>
              </w:rPr>
              <w:t>高校毕业生</w:t>
            </w:r>
          </w:p>
        </w:tc>
        <w:tc>
          <w:tcPr>
            <w:tcW w:w="1155" w:type="dxa"/>
            <w:tcBorders>
              <w:top w:val="nil"/>
              <w:left w:val="nil"/>
              <w:bottom w:val="single" w:color="auto" w:sz="4" w:space="0"/>
              <w:right w:val="single" w:color="auto" w:sz="4" w:space="0"/>
            </w:tcBorders>
            <w:vAlign w:val="center"/>
          </w:tcPr>
          <w:p>
            <w:pPr>
              <w:widowControl/>
              <w:jc w:val="center"/>
              <w:rPr>
                <w:rFonts w:hint="eastAsia" w:ascii="仿宋_GB2312" w:hAnsi="等线" w:eastAsia="仿宋_GB2312" w:cs="宋体"/>
                <w:kern w:val="0"/>
                <w:sz w:val="24"/>
              </w:rPr>
            </w:pPr>
            <w:r>
              <w:rPr>
                <w:rFonts w:hint="eastAsia" w:ascii="仿宋_GB2312" w:hAnsi="等线" w:eastAsia="仿宋_GB2312" w:cs="宋体"/>
                <w:kern w:val="0"/>
                <w:sz w:val="24"/>
                <w:lang w:bidi="ar"/>
              </w:rPr>
              <w:t>中共党员</w:t>
            </w:r>
          </w:p>
        </w:tc>
        <w:tc>
          <w:tcPr>
            <w:tcW w:w="1170" w:type="dxa"/>
            <w:tcBorders>
              <w:top w:val="nil"/>
              <w:left w:val="nil"/>
              <w:bottom w:val="single" w:color="auto" w:sz="4" w:space="0"/>
              <w:right w:val="single" w:color="auto" w:sz="4" w:space="0"/>
            </w:tcBorders>
            <w:vAlign w:val="center"/>
          </w:tcPr>
          <w:p>
            <w:pPr>
              <w:widowControl/>
              <w:jc w:val="center"/>
              <w:rPr>
                <w:rFonts w:hint="eastAsia" w:ascii="仿宋_GB2312" w:hAnsi="等线" w:eastAsia="仿宋_GB2312" w:cs="宋体"/>
                <w:kern w:val="0"/>
                <w:sz w:val="24"/>
              </w:rPr>
            </w:pPr>
            <w:r>
              <w:rPr>
                <w:rFonts w:hint="eastAsia" w:ascii="仿宋_GB2312" w:hAnsi="等线" w:eastAsia="仿宋_GB2312" w:cs="宋体"/>
                <w:kern w:val="0"/>
                <w:sz w:val="24"/>
                <w:lang w:bidi="ar"/>
              </w:rPr>
              <w:t>35周岁以下</w:t>
            </w:r>
          </w:p>
        </w:tc>
        <w:tc>
          <w:tcPr>
            <w:tcW w:w="1575" w:type="dxa"/>
            <w:tcBorders>
              <w:top w:val="nil"/>
              <w:left w:val="nil"/>
              <w:bottom w:val="single" w:color="auto" w:sz="4" w:space="0"/>
              <w:right w:val="single" w:color="auto" w:sz="4" w:space="0"/>
            </w:tcBorders>
            <w:vAlign w:val="center"/>
          </w:tcPr>
          <w:p>
            <w:pPr>
              <w:widowControl/>
              <w:jc w:val="center"/>
              <w:rPr>
                <w:rFonts w:hint="eastAsia" w:ascii="仿宋_GB2312" w:hAnsi="等线" w:eastAsia="仿宋_GB2312" w:cs="宋体"/>
                <w:kern w:val="0"/>
                <w:sz w:val="24"/>
              </w:rPr>
            </w:pPr>
            <w:r>
              <w:rPr>
                <w:rFonts w:hint="eastAsia" w:ascii="仿宋_GB2312" w:hAnsi="等线" w:eastAsia="仿宋_GB2312" w:cs="宋体"/>
                <w:kern w:val="0"/>
                <w:sz w:val="24"/>
                <w:lang w:bidi="ar"/>
              </w:rPr>
              <w:t>硕士研究生及以上</w:t>
            </w:r>
          </w:p>
        </w:tc>
        <w:tc>
          <w:tcPr>
            <w:tcW w:w="2385" w:type="dxa"/>
            <w:tcBorders>
              <w:top w:val="nil"/>
              <w:left w:val="nil"/>
              <w:bottom w:val="single" w:color="auto" w:sz="4" w:space="0"/>
              <w:right w:val="single" w:color="auto" w:sz="4" w:space="0"/>
            </w:tcBorders>
            <w:vAlign w:val="center"/>
          </w:tcPr>
          <w:p>
            <w:pPr>
              <w:widowControl/>
              <w:jc w:val="left"/>
              <w:rPr>
                <w:rFonts w:hint="eastAsia" w:ascii="仿宋_GB2312" w:hAnsi="等线" w:eastAsia="仿宋_GB2312" w:cs="宋体"/>
                <w:kern w:val="0"/>
                <w:sz w:val="24"/>
                <w:lang w:bidi="ar"/>
              </w:rPr>
            </w:pPr>
            <w:r>
              <w:rPr>
                <w:rFonts w:hint="eastAsia" w:ascii="仿宋_GB2312" w:hAnsi="等线" w:eastAsia="仿宋_GB2312" w:cs="宋体"/>
                <w:kern w:val="0"/>
                <w:sz w:val="24"/>
                <w:lang w:bidi="ar"/>
              </w:rPr>
              <w:t>公共管理（1204）</w:t>
            </w:r>
          </w:p>
          <w:p>
            <w:pPr>
              <w:widowControl/>
              <w:jc w:val="left"/>
              <w:rPr>
                <w:rFonts w:hint="eastAsia" w:ascii="仿宋_GB2312" w:hAnsi="等线" w:eastAsia="仿宋_GB2312" w:cs="宋体"/>
                <w:kern w:val="0"/>
                <w:sz w:val="24"/>
                <w:lang w:bidi="ar"/>
              </w:rPr>
            </w:pPr>
            <w:r>
              <w:rPr>
                <w:rFonts w:hint="eastAsia" w:ascii="仿宋_GB2312" w:hAnsi="等线" w:eastAsia="仿宋_GB2312" w:cs="宋体"/>
                <w:kern w:val="0"/>
                <w:sz w:val="24"/>
                <w:lang w:bidi="ar"/>
              </w:rPr>
              <w:t>新闻传播学（0503）</w:t>
            </w:r>
          </w:p>
          <w:p>
            <w:pPr>
              <w:widowControl/>
              <w:jc w:val="left"/>
              <w:rPr>
                <w:rFonts w:hint="eastAsia" w:ascii="仿宋_GB2312" w:hAnsi="等线" w:eastAsia="仿宋_GB2312" w:cs="宋体"/>
                <w:kern w:val="0"/>
                <w:sz w:val="24"/>
                <w:lang w:bidi="ar"/>
              </w:rPr>
            </w:pPr>
            <w:r>
              <w:rPr>
                <w:rFonts w:hint="eastAsia" w:ascii="仿宋_GB2312" w:hAnsi="等线" w:eastAsia="仿宋_GB2312" w:cs="宋体"/>
                <w:kern w:val="0"/>
                <w:sz w:val="24"/>
                <w:lang w:bidi="ar"/>
              </w:rPr>
              <w:t>法学（0301）</w:t>
            </w:r>
          </w:p>
          <w:p>
            <w:pPr>
              <w:widowControl/>
              <w:jc w:val="left"/>
              <w:rPr>
                <w:rFonts w:hint="eastAsia" w:ascii="仿宋_GB2312" w:hAnsi="等线" w:eastAsia="仿宋_GB2312" w:cs="宋体"/>
                <w:kern w:val="0"/>
                <w:sz w:val="24"/>
              </w:rPr>
            </w:pPr>
            <w:r>
              <w:rPr>
                <w:rFonts w:hint="eastAsia" w:ascii="仿宋_GB2312" w:hAnsi="等线" w:eastAsia="仿宋_GB2312" w:cs="宋体"/>
                <w:kern w:val="0"/>
                <w:sz w:val="24"/>
                <w:lang w:bidi="ar"/>
              </w:rPr>
              <w:t>政治学（0302）</w:t>
            </w:r>
          </w:p>
        </w:tc>
        <w:tc>
          <w:tcPr>
            <w:tcW w:w="2798" w:type="dxa"/>
            <w:tcBorders>
              <w:top w:val="nil"/>
              <w:left w:val="nil"/>
              <w:bottom w:val="single" w:color="auto" w:sz="4" w:space="0"/>
              <w:right w:val="single" w:color="auto" w:sz="4" w:space="0"/>
            </w:tcBorders>
            <w:vAlign w:val="center"/>
          </w:tcPr>
          <w:p>
            <w:pPr>
              <w:widowControl/>
              <w:jc w:val="center"/>
              <w:rPr>
                <w:rFonts w:hint="eastAsia" w:ascii="仿宋_GB2312" w:hAnsi="等线" w:eastAsia="仿宋_GB2312" w:cs="宋体"/>
                <w:kern w:val="0"/>
                <w:sz w:val="24"/>
                <w:lang w:bidi="ar"/>
              </w:rPr>
            </w:pPr>
            <w:r>
              <w:rPr>
                <w:rFonts w:hint="eastAsia" w:ascii="仿宋_GB2312" w:hAnsi="等线" w:eastAsia="仿宋_GB2312" w:cs="宋体"/>
                <w:kern w:val="0"/>
                <w:sz w:val="24"/>
                <w:lang w:bidi="ar"/>
              </w:rPr>
              <w:t>生源地不限</w:t>
            </w:r>
          </w:p>
          <w:p>
            <w:pPr>
              <w:widowControl/>
              <w:jc w:val="center"/>
              <w:rPr>
                <w:rFonts w:hint="eastAsia" w:ascii="仿宋_GB2312" w:hAnsi="等线" w:eastAsia="仿宋_GB2312" w:cs="宋体"/>
                <w:kern w:val="0"/>
                <w:sz w:val="24"/>
                <w:lang w:bidi="ar"/>
              </w:rPr>
            </w:pPr>
            <w:r>
              <w:rPr>
                <w:rFonts w:hint="eastAsia" w:ascii="仿宋_GB2312" w:hAnsi="等线" w:eastAsia="仿宋_GB2312" w:cs="宋体"/>
                <w:kern w:val="0"/>
                <w:sz w:val="24"/>
                <w:lang w:bidi="ar"/>
              </w:rPr>
              <w:t>京外生源硕士研究生不超过30周岁（1992年1月1日后出生）、博士研究生不超过35周岁（1987年1月1日后出生）</w:t>
            </w:r>
          </w:p>
        </w:tc>
      </w:tr>
      <w:tr>
        <w:tblPrEx>
          <w:tblLayout w:type="fixed"/>
          <w:tblCellMar>
            <w:top w:w="0" w:type="dxa"/>
            <w:left w:w="108" w:type="dxa"/>
            <w:bottom w:w="0" w:type="dxa"/>
            <w:right w:w="108" w:type="dxa"/>
          </w:tblCellMar>
        </w:tblPrEx>
        <w:trPr>
          <w:trHeight w:val="1720" w:hRule="atLeast"/>
          <w:jc w:val="center"/>
        </w:trPr>
        <w:tc>
          <w:tcPr>
            <w:tcW w:w="762"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等线" w:eastAsia="仿宋_GB2312" w:cs="宋体"/>
                <w:kern w:val="0"/>
                <w:sz w:val="24"/>
              </w:rPr>
            </w:pPr>
            <w:r>
              <w:rPr>
                <w:rFonts w:hint="eastAsia" w:ascii="仿宋_GB2312" w:hAnsi="等线" w:eastAsia="仿宋_GB2312" w:cs="宋体"/>
                <w:kern w:val="0"/>
                <w:sz w:val="24"/>
                <w:lang w:bidi="ar"/>
              </w:rPr>
              <w:t>2</w:t>
            </w:r>
          </w:p>
        </w:tc>
        <w:tc>
          <w:tcPr>
            <w:tcW w:w="1230" w:type="dxa"/>
            <w:tcBorders>
              <w:top w:val="nil"/>
              <w:left w:val="nil"/>
              <w:bottom w:val="single" w:color="auto" w:sz="4" w:space="0"/>
              <w:right w:val="single" w:color="auto" w:sz="4" w:space="0"/>
            </w:tcBorders>
            <w:vAlign w:val="center"/>
          </w:tcPr>
          <w:p>
            <w:pPr>
              <w:widowControl/>
              <w:jc w:val="center"/>
              <w:rPr>
                <w:rFonts w:hint="eastAsia" w:ascii="仿宋_GB2312" w:hAnsi="等线" w:eastAsia="仿宋_GB2312" w:cs="宋体"/>
                <w:kern w:val="0"/>
                <w:sz w:val="24"/>
              </w:rPr>
            </w:pPr>
            <w:r>
              <w:rPr>
                <w:rFonts w:hint="eastAsia" w:ascii="仿宋_GB2312" w:hAnsi="等线" w:eastAsia="仿宋_GB2312" w:cs="宋体"/>
                <w:kern w:val="0"/>
                <w:sz w:val="24"/>
                <w:lang w:bidi="ar"/>
              </w:rPr>
              <w:t>02</w:t>
            </w:r>
          </w:p>
        </w:tc>
        <w:tc>
          <w:tcPr>
            <w:tcW w:w="1440" w:type="dxa"/>
            <w:tcBorders>
              <w:top w:val="nil"/>
              <w:left w:val="nil"/>
              <w:bottom w:val="single" w:color="auto" w:sz="4" w:space="0"/>
              <w:right w:val="single" w:color="auto" w:sz="4" w:space="0"/>
            </w:tcBorders>
            <w:vAlign w:val="center"/>
          </w:tcPr>
          <w:p>
            <w:pPr>
              <w:widowControl/>
              <w:jc w:val="center"/>
              <w:rPr>
                <w:rFonts w:hint="eastAsia" w:ascii="仿宋_GB2312" w:hAnsi="等线" w:eastAsia="仿宋_GB2312" w:cs="宋体"/>
                <w:kern w:val="0"/>
                <w:sz w:val="24"/>
              </w:rPr>
            </w:pPr>
            <w:r>
              <w:rPr>
                <w:rFonts w:hint="eastAsia" w:ascii="仿宋_GB2312" w:hAnsi="等线" w:eastAsia="仿宋_GB2312" w:cs="宋体"/>
                <w:kern w:val="0"/>
                <w:sz w:val="24"/>
                <w:lang w:bidi="ar"/>
              </w:rPr>
              <w:t>财务管理</w:t>
            </w:r>
          </w:p>
        </w:tc>
        <w:tc>
          <w:tcPr>
            <w:tcW w:w="757" w:type="dxa"/>
            <w:tcBorders>
              <w:top w:val="nil"/>
              <w:left w:val="nil"/>
              <w:bottom w:val="single" w:color="auto" w:sz="4" w:space="0"/>
              <w:right w:val="single" w:color="auto" w:sz="4" w:space="0"/>
            </w:tcBorders>
            <w:vAlign w:val="center"/>
          </w:tcPr>
          <w:p>
            <w:pPr>
              <w:widowControl/>
              <w:jc w:val="center"/>
              <w:rPr>
                <w:rFonts w:hint="eastAsia" w:ascii="仿宋_GB2312" w:hAnsi="等线" w:eastAsia="仿宋_GB2312" w:cs="宋体"/>
                <w:kern w:val="0"/>
                <w:sz w:val="24"/>
              </w:rPr>
            </w:pPr>
            <w:r>
              <w:rPr>
                <w:rFonts w:hint="eastAsia" w:ascii="仿宋_GB2312" w:hAnsi="等线" w:eastAsia="仿宋_GB2312" w:cs="宋体"/>
                <w:kern w:val="0"/>
                <w:sz w:val="24"/>
                <w:lang w:bidi="ar"/>
              </w:rPr>
              <w:t>1</w:t>
            </w:r>
          </w:p>
        </w:tc>
        <w:tc>
          <w:tcPr>
            <w:tcW w:w="1770" w:type="dxa"/>
            <w:tcBorders>
              <w:top w:val="nil"/>
              <w:left w:val="nil"/>
              <w:bottom w:val="single" w:color="auto" w:sz="4" w:space="0"/>
              <w:right w:val="single" w:color="auto" w:sz="4" w:space="0"/>
            </w:tcBorders>
            <w:vAlign w:val="center"/>
          </w:tcPr>
          <w:p>
            <w:pPr>
              <w:widowControl/>
              <w:jc w:val="center"/>
              <w:rPr>
                <w:rFonts w:hint="eastAsia" w:ascii="仿宋_GB2312" w:hAnsi="等线" w:eastAsia="仿宋_GB2312" w:cs="宋体"/>
                <w:kern w:val="0"/>
                <w:sz w:val="24"/>
              </w:rPr>
            </w:pPr>
            <w:r>
              <w:rPr>
                <w:rFonts w:hint="eastAsia" w:ascii="仿宋_GB2312" w:hAnsi="等线" w:eastAsia="仿宋_GB2312" w:cs="宋体"/>
                <w:kern w:val="0"/>
                <w:sz w:val="24"/>
                <w:lang w:bidi="ar"/>
              </w:rPr>
              <w:t>高校毕业生</w:t>
            </w:r>
          </w:p>
        </w:tc>
        <w:tc>
          <w:tcPr>
            <w:tcW w:w="1155" w:type="dxa"/>
            <w:tcBorders>
              <w:top w:val="nil"/>
              <w:left w:val="nil"/>
              <w:bottom w:val="single" w:color="auto" w:sz="4" w:space="0"/>
              <w:right w:val="single" w:color="auto" w:sz="4" w:space="0"/>
            </w:tcBorders>
            <w:vAlign w:val="center"/>
          </w:tcPr>
          <w:p>
            <w:pPr>
              <w:widowControl/>
              <w:jc w:val="center"/>
              <w:rPr>
                <w:rFonts w:hint="eastAsia" w:ascii="仿宋_GB2312" w:hAnsi="等线" w:eastAsia="仿宋_GB2312" w:cs="宋体"/>
                <w:kern w:val="0"/>
                <w:sz w:val="24"/>
              </w:rPr>
            </w:pPr>
            <w:r>
              <w:rPr>
                <w:rFonts w:hint="eastAsia" w:ascii="仿宋_GB2312" w:hAnsi="等线" w:eastAsia="仿宋_GB2312" w:cs="宋体"/>
                <w:kern w:val="0"/>
                <w:sz w:val="24"/>
                <w:lang w:bidi="ar"/>
              </w:rPr>
              <w:t>不限</w:t>
            </w:r>
          </w:p>
        </w:tc>
        <w:tc>
          <w:tcPr>
            <w:tcW w:w="1170" w:type="dxa"/>
            <w:tcBorders>
              <w:top w:val="nil"/>
              <w:left w:val="nil"/>
              <w:bottom w:val="single" w:color="auto" w:sz="4" w:space="0"/>
              <w:right w:val="single" w:color="auto" w:sz="4" w:space="0"/>
            </w:tcBorders>
            <w:vAlign w:val="center"/>
          </w:tcPr>
          <w:p>
            <w:pPr>
              <w:widowControl/>
              <w:jc w:val="center"/>
              <w:rPr>
                <w:rFonts w:hint="eastAsia" w:ascii="仿宋_GB2312" w:hAnsi="等线" w:eastAsia="仿宋_GB2312" w:cs="宋体"/>
                <w:kern w:val="0"/>
                <w:sz w:val="24"/>
              </w:rPr>
            </w:pPr>
            <w:r>
              <w:rPr>
                <w:rFonts w:hint="eastAsia" w:ascii="仿宋_GB2312" w:hAnsi="等线" w:eastAsia="仿宋_GB2312" w:cs="宋体"/>
                <w:kern w:val="0"/>
                <w:sz w:val="24"/>
                <w:lang w:bidi="ar"/>
              </w:rPr>
              <w:t>35周岁以下</w:t>
            </w:r>
          </w:p>
        </w:tc>
        <w:tc>
          <w:tcPr>
            <w:tcW w:w="1575" w:type="dxa"/>
            <w:tcBorders>
              <w:top w:val="nil"/>
              <w:left w:val="nil"/>
              <w:bottom w:val="single" w:color="auto" w:sz="4" w:space="0"/>
              <w:right w:val="single" w:color="auto" w:sz="4" w:space="0"/>
            </w:tcBorders>
            <w:vAlign w:val="center"/>
          </w:tcPr>
          <w:p>
            <w:pPr>
              <w:widowControl/>
              <w:jc w:val="center"/>
              <w:rPr>
                <w:rFonts w:hint="eastAsia" w:ascii="仿宋_GB2312" w:hAnsi="等线" w:eastAsia="仿宋_GB2312" w:cs="宋体"/>
                <w:kern w:val="0"/>
                <w:sz w:val="24"/>
              </w:rPr>
            </w:pPr>
            <w:r>
              <w:rPr>
                <w:rFonts w:hint="eastAsia" w:ascii="仿宋_GB2312" w:hAnsi="等线" w:eastAsia="仿宋_GB2312" w:cs="宋体"/>
                <w:kern w:val="0"/>
                <w:sz w:val="24"/>
                <w:lang w:bidi="ar"/>
              </w:rPr>
              <w:t>本科及以上</w:t>
            </w:r>
          </w:p>
        </w:tc>
        <w:tc>
          <w:tcPr>
            <w:tcW w:w="2385" w:type="dxa"/>
            <w:tcBorders>
              <w:top w:val="nil"/>
              <w:left w:val="nil"/>
              <w:bottom w:val="single" w:color="auto" w:sz="4" w:space="0"/>
              <w:right w:val="single" w:color="auto" w:sz="4" w:space="0"/>
            </w:tcBorders>
            <w:vAlign w:val="center"/>
          </w:tcPr>
          <w:p>
            <w:pPr>
              <w:widowControl/>
              <w:jc w:val="left"/>
              <w:rPr>
                <w:rFonts w:hint="eastAsia" w:ascii="仿宋_GB2312" w:hAnsi="等线" w:eastAsia="仿宋_GB2312" w:cs="宋体"/>
                <w:kern w:val="0"/>
                <w:sz w:val="24"/>
                <w:lang w:bidi="ar"/>
              </w:rPr>
            </w:pPr>
            <w:r>
              <w:rPr>
                <w:rFonts w:hint="eastAsia" w:ascii="仿宋_GB2312" w:hAnsi="等线" w:eastAsia="仿宋_GB2312" w:cs="宋体"/>
                <w:kern w:val="0"/>
                <w:sz w:val="24"/>
                <w:lang w:bidi="ar"/>
              </w:rPr>
              <w:t>本科：</w:t>
            </w:r>
          </w:p>
          <w:p>
            <w:pPr>
              <w:widowControl/>
              <w:jc w:val="left"/>
              <w:rPr>
                <w:rFonts w:hint="eastAsia" w:ascii="仿宋_GB2312" w:hAnsi="等线" w:eastAsia="仿宋_GB2312" w:cs="宋体"/>
                <w:kern w:val="0"/>
                <w:sz w:val="24"/>
                <w:lang w:bidi="ar"/>
              </w:rPr>
            </w:pPr>
            <w:r>
              <w:rPr>
                <w:rFonts w:hint="eastAsia" w:ascii="仿宋_GB2312" w:hAnsi="等线" w:eastAsia="仿宋_GB2312" w:cs="宋体"/>
                <w:kern w:val="0"/>
                <w:sz w:val="24"/>
                <w:lang w:bidi="ar"/>
              </w:rPr>
              <w:t>会计学（120303K）</w:t>
            </w:r>
            <w:r>
              <w:rPr>
                <w:rFonts w:hint="eastAsia" w:ascii="仿宋_GB2312" w:hAnsi="等线" w:eastAsia="仿宋_GB2312" w:cs="宋体"/>
                <w:kern w:val="0"/>
                <w:sz w:val="24"/>
                <w:lang w:bidi="ar"/>
              </w:rPr>
              <w:br w:type="textWrapping"/>
            </w:r>
            <w:r>
              <w:rPr>
                <w:rFonts w:hint="eastAsia" w:ascii="仿宋_GB2312" w:hAnsi="等线" w:eastAsia="仿宋_GB2312" w:cs="宋体"/>
                <w:kern w:val="0"/>
                <w:sz w:val="24"/>
                <w:lang w:bidi="ar"/>
              </w:rPr>
              <w:t>财务管理（120204）</w:t>
            </w:r>
          </w:p>
          <w:p>
            <w:pPr>
              <w:widowControl/>
              <w:jc w:val="left"/>
              <w:rPr>
                <w:rFonts w:hint="eastAsia" w:ascii="仿宋_GB2312" w:hAnsi="等线" w:eastAsia="仿宋_GB2312" w:cs="宋体"/>
                <w:kern w:val="0"/>
                <w:sz w:val="24"/>
                <w:lang w:bidi="ar"/>
              </w:rPr>
            </w:pPr>
            <w:r>
              <w:rPr>
                <w:rFonts w:hint="eastAsia" w:ascii="仿宋_GB2312" w:hAnsi="等线" w:eastAsia="仿宋_GB2312" w:cs="宋体"/>
                <w:kern w:val="0"/>
                <w:sz w:val="24"/>
                <w:lang w:bidi="ar"/>
              </w:rPr>
              <w:t>研究生：</w:t>
            </w:r>
          </w:p>
          <w:p>
            <w:pPr>
              <w:widowControl/>
              <w:jc w:val="left"/>
              <w:rPr>
                <w:rFonts w:hint="eastAsia" w:ascii="仿宋_GB2312" w:hAnsi="等线" w:eastAsia="仿宋_GB2312" w:cs="宋体"/>
                <w:kern w:val="0"/>
                <w:sz w:val="24"/>
                <w:lang w:bidi="ar"/>
              </w:rPr>
            </w:pPr>
            <w:r>
              <w:rPr>
                <w:rFonts w:hint="eastAsia" w:ascii="仿宋_GB2312" w:hAnsi="等线" w:eastAsia="仿宋_GB2312" w:cs="宋体"/>
                <w:kern w:val="0"/>
                <w:sz w:val="24"/>
                <w:lang w:bidi="ar"/>
              </w:rPr>
              <w:t>会计学（120201）</w:t>
            </w:r>
          </w:p>
        </w:tc>
        <w:tc>
          <w:tcPr>
            <w:tcW w:w="2798" w:type="dxa"/>
            <w:tcBorders>
              <w:top w:val="nil"/>
              <w:left w:val="nil"/>
              <w:bottom w:val="single" w:color="auto" w:sz="4" w:space="0"/>
              <w:right w:val="single" w:color="auto" w:sz="4" w:space="0"/>
            </w:tcBorders>
            <w:vAlign w:val="center"/>
          </w:tcPr>
          <w:p>
            <w:pPr>
              <w:widowControl/>
              <w:jc w:val="center"/>
              <w:rPr>
                <w:rFonts w:hint="eastAsia" w:ascii="仿宋_GB2312" w:hAnsi="等线" w:eastAsia="仿宋_GB2312" w:cs="宋体"/>
                <w:kern w:val="0"/>
                <w:sz w:val="24"/>
              </w:rPr>
            </w:pPr>
            <w:r>
              <w:rPr>
                <w:rFonts w:hint="eastAsia" w:ascii="仿宋_GB2312" w:hAnsi="等线" w:eastAsia="仿宋_GB2312" w:cs="宋体"/>
                <w:kern w:val="0"/>
                <w:sz w:val="24"/>
                <w:lang w:bidi="ar"/>
              </w:rPr>
              <w:t>京内生源</w:t>
            </w:r>
          </w:p>
        </w:tc>
      </w:tr>
      <w:tr>
        <w:tblPrEx>
          <w:tblLayout w:type="fixed"/>
          <w:tblCellMar>
            <w:top w:w="0" w:type="dxa"/>
            <w:left w:w="108" w:type="dxa"/>
            <w:bottom w:w="0" w:type="dxa"/>
            <w:right w:w="108" w:type="dxa"/>
          </w:tblCellMar>
        </w:tblPrEx>
        <w:trPr>
          <w:trHeight w:val="580" w:hRule="atLeast"/>
          <w:jc w:val="center"/>
        </w:trPr>
        <w:tc>
          <w:tcPr>
            <w:tcW w:w="15042"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等线" w:eastAsia="仿宋_GB2312" w:cs="宋体"/>
                <w:kern w:val="0"/>
                <w:sz w:val="24"/>
                <w:lang w:bidi="ar"/>
              </w:rPr>
            </w:pPr>
            <w:r>
              <w:rPr>
                <w:rFonts w:hint="eastAsia" w:ascii="仿宋_GB2312" w:hAnsi="等线" w:eastAsia="仿宋_GB2312" w:cs="宋体"/>
                <w:kern w:val="0"/>
                <w:sz w:val="24"/>
                <w:lang w:bidi="ar"/>
              </w:rPr>
              <w:t>备注：参考《普通高校本科专业目录（2020版）》、《研究生招生学科、专业代码册（2018.8）》。</w:t>
            </w:r>
            <w:r>
              <w:rPr>
                <w:rFonts w:hint="eastAsia" w:ascii="仿宋_GB2312" w:hAnsi="等线" w:eastAsia="仿宋_GB2312" w:cs="宋体"/>
                <w:kern w:val="0"/>
                <w:sz w:val="24"/>
                <w:lang w:val="en" w:bidi="ar"/>
              </w:rPr>
              <w:t>对于所学专业类同但不在上述参考目录中的，应聘人员可与我单位联系，确认报名资格。</w:t>
            </w:r>
          </w:p>
        </w:tc>
      </w:tr>
    </w:tbl>
    <w:p>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楷体">
    <w:panose1 w:val="02010609060101010101"/>
    <w:charset w:val="86"/>
    <w:family w:val="swiss"/>
    <w:pitch w:val="default"/>
    <w:sig w:usb0="800002BF" w:usb1="38CF7CFA" w:usb2="00000016" w:usb3="00000000" w:csb0="00040001" w:csb1="00000000"/>
  </w:font>
  <w:font w:name="方正小标宋简体">
    <w:altName w:val="微软雅黑"/>
    <w:panose1 w:val="02010601030101010101"/>
    <w:charset w:val="86"/>
    <w:family w:val="script"/>
    <w:pitch w:val="default"/>
    <w:sig w:usb0="00000000" w:usb1="0000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楷体_GB2312">
    <w:panose1 w:val="02010609030101010101"/>
    <w:charset w:val="86"/>
    <w:family w:val="swiss"/>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Adobe 宋体 Std L">
    <w:altName w:val="宋体"/>
    <w:panose1 w:val="02020300000000000000"/>
    <w:charset w:val="00"/>
    <w:family w:val="modern"/>
    <w:pitch w:val="default"/>
    <w:sig w:usb0="00000000" w:usb1="00000000" w:usb2="00000016" w:usb3="00000000" w:csb0="00060007"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F364B"/>
    <w:rsid w:val="64EF364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2022-04-13T07:09:00Z</dcterms:created>
  <dc:creator>hanzhili</dc:creator>
  <cp:lastModifiedBy>hanzhili</cp:lastModifiedBy>
  <dcterms:modified xsi:type="dcterms:W3CDTF">2022-04-13T07:10:56Z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