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2E" w:rsidRPr="0075082E" w:rsidRDefault="0075082E" w:rsidP="0075082E">
      <w:pPr>
        <w:rPr>
          <w:rFonts w:ascii="仿宋_GB2312" w:eastAsia="仿宋_GB2312"/>
          <w:sz w:val="32"/>
          <w:szCs w:val="32"/>
        </w:rPr>
      </w:pPr>
      <w:r w:rsidRPr="0075082E">
        <w:rPr>
          <w:rFonts w:ascii="仿宋_GB2312" w:eastAsia="仿宋_GB2312" w:hint="eastAsia"/>
          <w:sz w:val="32"/>
          <w:szCs w:val="32"/>
        </w:rPr>
        <w:t>附件5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C3B97" w:rsidRPr="00BC3B97" w:rsidRDefault="00BC3B97" w:rsidP="00BC3B97">
      <w:pPr>
        <w:jc w:val="center"/>
        <w:rPr>
          <w:rFonts w:ascii="方正小标宋简体" w:eastAsia="方正小标宋简体"/>
          <w:sz w:val="44"/>
          <w:szCs w:val="44"/>
        </w:rPr>
      </w:pPr>
      <w:r w:rsidRPr="00BC3B97">
        <w:rPr>
          <w:rFonts w:ascii="方正小标宋简体" w:eastAsia="方正小标宋简体" w:hint="eastAsia"/>
          <w:sz w:val="44"/>
          <w:szCs w:val="44"/>
        </w:rPr>
        <w:t>202</w:t>
      </w:r>
      <w:r w:rsidR="009F669F">
        <w:rPr>
          <w:rFonts w:ascii="方正小标宋简体" w:eastAsia="方正小标宋简体" w:hint="eastAsia"/>
          <w:sz w:val="44"/>
          <w:szCs w:val="44"/>
        </w:rPr>
        <w:t>1</w:t>
      </w:r>
      <w:r w:rsidRPr="00BC3B97">
        <w:rPr>
          <w:rFonts w:ascii="方正小标宋简体" w:eastAsia="方正小标宋简体" w:hint="eastAsia"/>
          <w:sz w:val="44"/>
          <w:szCs w:val="44"/>
        </w:rPr>
        <w:t>年绥中县招聘教师参加体检</w:t>
      </w:r>
      <w:r w:rsidR="009F669F">
        <w:rPr>
          <w:rFonts w:ascii="方正小标宋简体" w:eastAsia="方正小标宋简体" w:hint="eastAsia"/>
          <w:sz w:val="44"/>
          <w:szCs w:val="44"/>
        </w:rPr>
        <w:t>须知</w:t>
      </w:r>
    </w:p>
    <w:p w:rsid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C3B97" w:rsidRPr="001A1275" w:rsidRDefault="00BC3B97" w:rsidP="00BC3B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1275">
        <w:rPr>
          <w:rFonts w:ascii="黑体" w:eastAsia="黑体" w:hAnsi="黑体" w:hint="eastAsia"/>
          <w:sz w:val="32"/>
          <w:szCs w:val="32"/>
        </w:rPr>
        <w:t>一、</w:t>
      </w:r>
      <w:r w:rsidR="001A1275" w:rsidRPr="001A1275">
        <w:rPr>
          <w:rFonts w:ascii="黑体" w:eastAsia="黑体" w:hAnsi="黑体" w:hint="eastAsia"/>
          <w:sz w:val="32"/>
          <w:szCs w:val="32"/>
        </w:rPr>
        <w:t>体检</w:t>
      </w:r>
      <w:r w:rsidRPr="001A1275">
        <w:rPr>
          <w:rFonts w:ascii="黑体" w:eastAsia="黑体" w:hAnsi="黑体" w:hint="eastAsia"/>
          <w:sz w:val="32"/>
          <w:szCs w:val="32"/>
        </w:rPr>
        <w:t>时间</w:t>
      </w:r>
    </w:p>
    <w:p w:rsidR="004E3B78" w:rsidRDefault="004E3B78" w:rsidP="004E3B7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体检时间为2022年1月26日、27日。26日进行高中、幼儿园学科考生的体检；27日进行其他学科考生的体检。</w:t>
      </w:r>
    </w:p>
    <w:p w:rsidR="004E3B78" w:rsidRDefault="004E3B78" w:rsidP="004E3B7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参加体检人员在自己对应的体检日早</w:t>
      </w:r>
      <w:r w:rsidR="00A2321E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点</w:t>
      </w:r>
      <w:r w:rsidR="00A2321E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30分之前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到绥中县教育局门前集合，统一乘车（车费自理）到指定地点参加体检。</w:t>
      </w:r>
    </w:p>
    <w:p w:rsidR="00BC3B97" w:rsidRPr="00C351B3" w:rsidRDefault="00BC3B97" w:rsidP="00BC3B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351B3">
        <w:rPr>
          <w:rFonts w:ascii="黑体" w:eastAsia="黑体" w:hAnsi="黑体" w:hint="eastAsia"/>
          <w:sz w:val="32"/>
          <w:szCs w:val="32"/>
        </w:rPr>
        <w:t>二、体检要求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1.考生须携带本人身份证、准考证，</w:t>
      </w:r>
      <w:r w:rsidR="004E3B78">
        <w:rPr>
          <w:rFonts w:ascii="仿宋_GB2312" w:eastAsia="仿宋_GB2312" w:hint="eastAsia"/>
          <w:sz w:val="32"/>
          <w:szCs w:val="32"/>
        </w:rPr>
        <w:t>提交48小时内核酸检测阴性报告，出示行程码、健康码绿码，</w:t>
      </w:r>
      <w:r w:rsidRPr="00BC3B97">
        <w:rPr>
          <w:rFonts w:ascii="仿宋_GB2312" w:eastAsia="仿宋_GB2312" w:hint="eastAsia"/>
          <w:sz w:val="32"/>
          <w:szCs w:val="32"/>
        </w:rPr>
        <w:t>严格按照规定的时间到指定地点集合,否则视为自动放弃。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2.</w:t>
      </w:r>
      <w:r w:rsidR="00E511F8">
        <w:rPr>
          <w:rFonts w:ascii="仿宋_GB2312" w:eastAsia="仿宋_GB2312" w:hint="eastAsia"/>
          <w:sz w:val="32"/>
          <w:szCs w:val="32"/>
        </w:rPr>
        <w:t>招聘小组为体检人员集体挂号，</w:t>
      </w:r>
      <w:r w:rsidR="001027B5">
        <w:rPr>
          <w:rFonts w:ascii="仿宋_GB2312" w:eastAsia="仿宋_GB2312" w:hint="eastAsia"/>
          <w:sz w:val="32"/>
          <w:szCs w:val="32"/>
        </w:rPr>
        <w:t>体检人员</w:t>
      </w:r>
      <w:r w:rsidRPr="00BC3B97">
        <w:rPr>
          <w:rFonts w:ascii="仿宋_GB2312" w:eastAsia="仿宋_GB2312" w:hint="eastAsia"/>
          <w:sz w:val="32"/>
          <w:szCs w:val="32"/>
        </w:rPr>
        <w:t>须</w:t>
      </w:r>
      <w:r w:rsidR="009E59C6">
        <w:rPr>
          <w:rFonts w:ascii="仿宋_GB2312" w:eastAsia="仿宋_GB2312" w:hint="eastAsia"/>
          <w:sz w:val="32"/>
          <w:szCs w:val="32"/>
        </w:rPr>
        <w:t>按要求</w:t>
      </w:r>
      <w:r w:rsidR="009E59C6" w:rsidRPr="00BC3B97">
        <w:rPr>
          <w:rFonts w:ascii="仿宋_GB2312" w:eastAsia="仿宋_GB2312" w:hint="eastAsia"/>
          <w:sz w:val="32"/>
          <w:szCs w:val="32"/>
        </w:rPr>
        <w:t>自备体检费</w:t>
      </w:r>
      <w:r w:rsidR="001027B5">
        <w:rPr>
          <w:rFonts w:ascii="仿宋_GB2312" w:eastAsia="仿宋_GB2312" w:hint="eastAsia"/>
          <w:sz w:val="32"/>
          <w:szCs w:val="32"/>
        </w:rPr>
        <w:t>，体检费按体检机构规定标准收取</w:t>
      </w:r>
      <w:r w:rsidR="0064413E">
        <w:rPr>
          <w:rFonts w:ascii="仿宋_GB2312" w:eastAsia="仿宋_GB2312" w:hint="eastAsia"/>
          <w:sz w:val="32"/>
          <w:szCs w:val="32"/>
        </w:rPr>
        <w:t>，考生</w:t>
      </w:r>
      <w:r w:rsidR="00D41D5A">
        <w:rPr>
          <w:rFonts w:ascii="仿宋_GB2312" w:eastAsia="仿宋_GB2312" w:hint="eastAsia"/>
          <w:sz w:val="32"/>
          <w:szCs w:val="32"/>
        </w:rPr>
        <w:t>先</w:t>
      </w:r>
      <w:r w:rsidR="0064413E">
        <w:rPr>
          <w:rFonts w:ascii="仿宋_GB2312" w:eastAsia="仿宋_GB2312" w:hint="eastAsia"/>
          <w:sz w:val="32"/>
          <w:szCs w:val="32"/>
        </w:rPr>
        <w:t>自备</w:t>
      </w:r>
      <w:r w:rsidR="00D41D5A">
        <w:rPr>
          <w:rFonts w:ascii="仿宋_GB2312" w:eastAsia="仿宋_GB2312" w:hint="eastAsia"/>
          <w:sz w:val="32"/>
          <w:szCs w:val="32"/>
        </w:rPr>
        <w:t>6</w:t>
      </w:r>
      <w:r w:rsidR="00895137">
        <w:rPr>
          <w:rFonts w:ascii="仿宋_GB2312" w:eastAsia="仿宋_GB2312" w:hint="eastAsia"/>
          <w:sz w:val="32"/>
          <w:szCs w:val="32"/>
        </w:rPr>
        <w:t>5</w:t>
      </w:r>
      <w:r w:rsidR="0064413E">
        <w:rPr>
          <w:rFonts w:ascii="仿宋_GB2312" w:eastAsia="仿宋_GB2312" w:hint="eastAsia"/>
          <w:sz w:val="32"/>
          <w:szCs w:val="32"/>
        </w:rPr>
        <w:t>0元现金</w:t>
      </w:r>
      <w:r w:rsidR="0065779D">
        <w:rPr>
          <w:rFonts w:ascii="仿宋_GB2312" w:eastAsia="仿宋_GB2312" w:hint="eastAsia"/>
          <w:sz w:val="32"/>
          <w:szCs w:val="32"/>
        </w:rPr>
        <w:t>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3.考生须提供近期一寸免冠照片一张，自带签字笔。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4.体检标准按照《葫芦岛市事业单位公开招聘人员暂行办法》相关标准执行。</w:t>
      </w:r>
    </w:p>
    <w:p w:rsidR="00BC3B97" w:rsidRPr="004E3B78" w:rsidRDefault="00BC3B97" w:rsidP="00BC3B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E3B78">
        <w:rPr>
          <w:rFonts w:ascii="黑体" w:eastAsia="黑体" w:hAnsi="黑体" w:hint="eastAsia"/>
          <w:sz w:val="32"/>
          <w:szCs w:val="32"/>
        </w:rPr>
        <w:t>三、体检注意事项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1.体检前一天忌酒，限高脂高蛋白饮食，避免使用对肝肾功能有影响的药物。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2.</w:t>
      </w:r>
      <w:r w:rsidR="0065779D">
        <w:rPr>
          <w:rFonts w:ascii="仿宋_GB2312" w:eastAsia="仿宋_GB2312" w:hint="eastAsia"/>
          <w:sz w:val="32"/>
          <w:szCs w:val="32"/>
        </w:rPr>
        <w:t>检查前饮食宜清淡，勿食猪肝、猪血等</w:t>
      </w:r>
      <w:r w:rsidRPr="00BC3B97">
        <w:rPr>
          <w:rFonts w:ascii="仿宋_GB2312" w:eastAsia="仿宋_GB2312" w:hint="eastAsia"/>
          <w:sz w:val="32"/>
          <w:szCs w:val="32"/>
        </w:rPr>
        <w:t>食物，检查前一日晚上十二点以后，完全禁食（包括饮水）。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lastRenderedPageBreak/>
        <w:t>3.做X线检查时，宜穿棉布内衣，勿穿带有金属钮扣的衣服、文胸；请摘去项链、钥匙等金属物品。怀孕受检者，请先告知体检工作人员，慎做X线检查。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4.抽血及肝、胆囊彩超须空腹进行。</w:t>
      </w:r>
    </w:p>
    <w:p w:rsidR="00BC3B97" w:rsidRPr="00BC3B97" w:rsidRDefault="00BC3B97" w:rsidP="00BC3B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5.</w:t>
      </w:r>
      <w:r w:rsidR="00C351B3">
        <w:rPr>
          <w:rFonts w:ascii="仿宋_GB2312" w:eastAsia="仿宋_GB2312" w:hint="eastAsia"/>
          <w:sz w:val="32"/>
          <w:szCs w:val="32"/>
        </w:rPr>
        <w:t>女性</w:t>
      </w:r>
      <w:r w:rsidRPr="00BC3B97">
        <w:rPr>
          <w:rFonts w:ascii="仿宋_GB2312" w:eastAsia="仿宋_GB2312" w:hint="eastAsia"/>
          <w:sz w:val="32"/>
          <w:szCs w:val="32"/>
        </w:rPr>
        <w:t>生理期，不宜做妇科检查及尿检；做妇科检查前应排空膀胱。</w:t>
      </w:r>
    </w:p>
    <w:p w:rsidR="00EC1F14" w:rsidRDefault="00BC3B97" w:rsidP="009F669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C3B97">
        <w:rPr>
          <w:rFonts w:ascii="仿宋_GB2312" w:eastAsia="仿宋_GB2312" w:hint="eastAsia"/>
          <w:sz w:val="32"/>
          <w:szCs w:val="32"/>
        </w:rPr>
        <w:t>6.检查全部完毕后，考生方可进食。</w:t>
      </w:r>
    </w:p>
    <w:p w:rsidR="00D12B8C" w:rsidRPr="00D12B8C" w:rsidRDefault="00D12B8C" w:rsidP="00D12B8C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D12B8C">
        <w:rPr>
          <w:rFonts w:ascii="黑体" w:eastAsia="黑体" w:hAnsi="黑体" w:hint="eastAsia"/>
          <w:sz w:val="32"/>
          <w:szCs w:val="32"/>
          <w:shd w:val="clear" w:color="auto" w:fill="FFFFFF"/>
        </w:rPr>
        <w:t>四、其他事宜</w:t>
      </w:r>
    </w:p>
    <w:p w:rsidR="00D12B8C" w:rsidRDefault="00D12B8C" w:rsidP="00D12B8C">
      <w:pPr>
        <w:widowControl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31996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考生对本人体检结论有疑问时，允许提出复检，可在接到体检结论7日内，以书面形式提出复检申请，复检将在考生提出申请7个工作日内安排。复检内容为对体检结论有影响的项目，复检只能进行一次，体检结果以复检结论为准。</w:t>
      </w:r>
      <w:r w:rsidRPr="00531996">
        <w:rPr>
          <w:rFonts w:ascii="仿宋_GB2312" w:eastAsia="仿宋_GB2312" w:cs="仿宋_GB2312" w:hint="eastAsia"/>
          <w:kern w:val="0"/>
          <w:sz w:val="32"/>
          <w:szCs w:val="32"/>
        </w:rPr>
        <w:t>在规定时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间内不参加体检者或</w:t>
      </w:r>
      <w:r w:rsidRPr="008515B2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对于在体检过程中弄虚作假或隐瞒真实情况及体检不合格的考生，取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消其聘用资格，按总成绩由高到低的顺序等额递补，并</w:t>
      </w:r>
      <w:r w:rsidRPr="008515B2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组织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递补人员</w:t>
      </w:r>
      <w:r w:rsidRPr="008515B2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体检。</w:t>
      </w:r>
    </w:p>
    <w:p w:rsidR="00D012AF" w:rsidRDefault="00D012AF" w:rsidP="00D12B8C">
      <w:pPr>
        <w:widowControl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D012AF" w:rsidRDefault="00D012AF" w:rsidP="00D12B8C">
      <w:pPr>
        <w:widowControl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D012AF" w:rsidRPr="008515B2" w:rsidRDefault="00D012AF" w:rsidP="00D12B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D012AF" w:rsidRDefault="00D012AF" w:rsidP="00D012AF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绥中县招聘教师工作领导小组</w:t>
      </w:r>
    </w:p>
    <w:p w:rsidR="00D12B8C" w:rsidRPr="00D12B8C" w:rsidRDefault="00D012AF" w:rsidP="0075082E">
      <w:pPr>
        <w:widowControl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 xml:space="preserve">                             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2022年1月1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日</w:t>
      </w:r>
    </w:p>
    <w:sectPr w:rsidR="00D12B8C" w:rsidRPr="00D12B8C" w:rsidSect="004A496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1E" w:rsidRDefault="001A4A1E" w:rsidP="0065779D">
      <w:r>
        <w:separator/>
      </w:r>
    </w:p>
  </w:endnote>
  <w:endnote w:type="continuationSeparator" w:id="1">
    <w:p w:rsidR="001A4A1E" w:rsidRDefault="001A4A1E" w:rsidP="0065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1E" w:rsidRDefault="001A4A1E" w:rsidP="0065779D">
      <w:r>
        <w:separator/>
      </w:r>
    </w:p>
  </w:footnote>
  <w:footnote w:type="continuationSeparator" w:id="1">
    <w:p w:rsidR="001A4A1E" w:rsidRDefault="001A4A1E" w:rsidP="00657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B97"/>
    <w:rsid w:val="001027B5"/>
    <w:rsid w:val="0013644C"/>
    <w:rsid w:val="001A1275"/>
    <w:rsid w:val="001A4A1E"/>
    <w:rsid w:val="001C76E5"/>
    <w:rsid w:val="00233E69"/>
    <w:rsid w:val="003835A1"/>
    <w:rsid w:val="00432A85"/>
    <w:rsid w:val="004A4963"/>
    <w:rsid w:val="004A51D9"/>
    <w:rsid w:val="004E3B78"/>
    <w:rsid w:val="00522CE9"/>
    <w:rsid w:val="005A59C1"/>
    <w:rsid w:val="006440F0"/>
    <w:rsid w:val="0064413E"/>
    <w:rsid w:val="0065779D"/>
    <w:rsid w:val="0075082E"/>
    <w:rsid w:val="007B5CFD"/>
    <w:rsid w:val="007F7E9B"/>
    <w:rsid w:val="00895137"/>
    <w:rsid w:val="0099617D"/>
    <w:rsid w:val="009C3893"/>
    <w:rsid w:val="009E59C6"/>
    <w:rsid w:val="009F669F"/>
    <w:rsid w:val="00A156B1"/>
    <w:rsid w:val="00A2321E"/>
    <w:rsid w:val="00A656E1"/>
    <w:rsid w:val="00B74FC2"/>
    <w:rsid w:val="00BC3B97"/>
    <w:rsid w:val="00C328B8"/>
    <w:rsid w:val="00C351B3"/>
    <w:rsid w:val="00CD0586"/>
    <w:rsid w:val="00D012AF"/>
    <w:rsid w:val="00D12B8C"/>
    <w:rsid w:val="00D41D5A"/>
    <w:rsid w:val="00D80139"/>
    <w:rsid w:val="00D84460"/>
    <w:rsid w:val="00DC3377"/>
    <w:rsid w:val="00E511F8"/>
    <w:rsid w:val="00E666D7"/>
    <w:rsid w:val="00EB3380"/>
    <w:rsid w:val="00EC1F14"/>
    <w:rsid w:val="00F4771A"/>
    <w:rsid w:val="00F600D7"/>
    <w:rsid w:val="00F7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9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96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7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779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7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7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5226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  <w:divsChild>
                <w:div w:id="160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683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2022-01-18T00:52:00Z</cp:lastPrinted>
  <dcterms:created xsi:type="dcterms:W3CDTF">2020-09-01T07:13:00Z</dcterms:created>
  <dcterms:modified xsi:type="dcterms:W3CDTF">2022-01-18T02:00:00Z</dcterms:modified>
</cp:coreProperties>
</file>