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C0512">
      <w:pPr>
        <w:spacing w:after="156" w:afterLines="50" w:line="600" w:lineRule="exact"/>
        <w:jc w:val="both"/>
        <w:rPr>
          <w:rFonts w:hint="default" w:ascii="Times New Roman" w:hAnsi="Times New Roman" w:eastAsia="方正黑体_GBK" w:cs="Times New Roman"/>
          <w:b w:val="0"/>
          <w:bCs/>
          <w:color w:val="auto"/>
          <w:lang w:val="en-US" w:eastAsia="zh-CN"/>
        </w:rPr>
      </w:pPr>
      <w:r>
        <w:rPr>
          <w:rStyle w:val="6"/>
          <w:rFonts w:hint="default" w:ascii="Times New Roman" w:hAnsi="Times New Roman" w:eastAsia="方正黑体_GBK" w:cs="Times New Roman"/>
          <w:b w:val="0"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附件3</w:t>
      </w:r>
    </w:p>
    <w:p w14:paraId="5D38ADB3">
      <w:pPr>
        <w:pStyle w:val="3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color w:val="000000"/>
          <w:spacing w:val="0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spacing w:val="0"/>
          <w:kern w:val="2"/>
          <w:sz w:val="36"/>
          <w:szCs w:val="36"/>
          <w:lang w:val="en-US" w:eastAsia="zh-CN" w:bidi="ar-SA"/>
        </w:rPr>
        <w:fldChar w:fldCharType="begin"/>
      </w:r>
      <w:r>
        <w:rPr>
          <w:rFonts w:hint="default" w:ascii="Times New Roman" w:hAnsi="Times New Roman" w:eastAsia="方正小标宋_GBK" w:cs="Times New Roman"/>
          <w:color w:val="000000"/>
          <w:spacing w:val="0"/>
          <w:kern w:val="2"/>
          <w:sz w:val="36"/>
          <w:szCs w:val="36"/>
          <w:lang w:val="en-US" w:eastAsia="zh-CN" w:bidi="ar-SA"/>
        </w:rPr>
        <w:instrText xml:space="preserve"> HYPERLINK "http://pic.bczp.cn/uploadfiles/html/20240329153021_7205.docx" \t "http://www.jarencai.com/art/_blank" </w:instrText>
      </w:r>
      <w:r>
        <w:rPr>
          <w:rFonts w:hint="default" w:ascii="Times New Roman" w:hAnsi="Times New Roman" w:eastAsia="方正小标宋_GBK" w:cs="Times New Roman"/>
          <w:color w:val="000000"/>
          <w:spacing w:val="0"/>
          <w:kern w:val="2"/>
          <w:sz w:val="36"/>
          <w:szCs w:val="36"/>
          <w:lang w:val="en-US" w:eastAsia="zh-CN" w:bidi="ar-SA"/>
        </w:rPr>
        <w:fldChar w:fldCharType="separate"/>
      </w:r>
      <w:r>
        <w:rPr>
          <w:rFonts w:hint="default" w:ascii="Times New Roman" w:hAnsi="Times New Roman" w:eastAsia="方正小标宋_GBK" w:cs="Times New Roman"/>
          <w:color w:val="000000"/>
          <w:spacing w:val="0"/>
          <w:kern w:val="2"/>
          <w:sz w:val="36"/>
          <w:szCs w:val="36"/>
          <w:lang w:val="en-US" w:eastAsia="zh-CN" w:bidi="ar-SA"/>
        </w:rPr>
        <w:t>体能测试、岗位适应性测试成绩标准</w:t>
      </w:r>
      <w:r>
        <w:rPr>
          <w:rFonts w:hint="default" w:ascii="Times New Roman" w:hAnsi="Times New Roman" w:eastAsia="方正小标宋_GBK" w:cs="Times New Roman"/>
          <w:color w:val="000000"/>
          <w:spacing w:val="0"/>
          <w:kern w:val="2"/>
          <w:sz w:val="36"/>
          <w:szCs w:val="36"/>
          <w:lang w:val="en-US" w:eastAsia="zh-CN" w:bidi="ar-SA"/>
        </w:rPr>
        <w:fldChar w:fldCharType="end"/>
      </w:r>
    </w:p>
    <w:tbl>
      <w:tblPr>
        <w:tblStyle w:val="4"/>
        <w:tblW w:w="10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750"/>
        <w:gridCol w:w="752"/>
        <w:gridCol w:w="752"/>
        <w:gridCol w:w="752"/>
        <w:gridCol w:w="752"/>
        <w:gridCol w:w="750"/>
        <w:gridCol w:w="752"/>
        <w:gridCol w:w="752"/>
        <w:gridCol w:w="752"/>
        <w:gridCol w:w="765"/>
        <w:gridCol w:w="762"/>
      </w:tblGrid>
      <w:tr w14:paraId="6E8D4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747" w:type="dxa"/>
            <w:vMerge w:val="restart"/>
            <w:noWrap w:val="0"/>
            <w:vAlign w:val="center"/>
          </w:tcPr>
          <w:p w14:paraId="74CD61FE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项    目</w:t>
            </w:r>
          </w:p>
        </w:tc>
        <w:tc>
          <w:tcPr>
            <w:tcW w:w="7529" w:type="dxa"/>
            <w:gridSpan w:val="1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BAD7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  <w:t>体能测试成绩对应分值、测试办法</w:t>
            </w:r>
          </w:p>
        </w:tc>
        <w:tc>
          <w:tcPr>
            <w:tcW w:w="762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E67F05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  <w:t>备注</w:t>
            </w:r>
          </w:p>
        </w:tc>
      </w:tr>
      <w:tr w14:paraId="341C6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4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7768094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2B7A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7467C"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69E5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BBBA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DB6D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5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7EE8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6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A03D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7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7768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8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66CD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9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A739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D5348F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666F80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47" w:type="dxa"/>
            <w:vMerge w:val="restart"/>
            <w:noWrap w:val="0"/>
            <w:vAlign w:val="center"/>
          </w:tcPr>
          <w:p w14:paraId="33DD7E47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1000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米跑</w:t>
            </w:r>
          </w:p>
          <w:p w14:paraId="41DF046E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（分、秒）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B017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35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49AB0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4019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4CA2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76E9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05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E2C5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00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E0A2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55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5C72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50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02C4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9DF6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62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4D58D9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必考项目</w:t>
            </w:r>
          </w:p>
        </w:tc>
      </w:tr>
      <w:tr w14:paraId="64524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1747" w:type="dxa"/>
            <w:vMerge w:val="continue"/>
            <w:noWrap w:val="0"/>
            <w:vAlign w:val="center"/>
          </w:tcPr>
          <w:p w14:paraId="15482777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29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56F90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1.分组考核。</w:t>
            </w:r>
          </w:p>
          <w:p w14:paraId="112710FA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2.在跑道或平地上标出起点线，考生从起点线处听到起跑口令后起跑，完成1000米距离到达终点线，记录时间。</w:t>
            </w:r>
          </w:p>
          <w:p w14:paraId="171C05E6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3.考核以完成时间计算成绩。</w:t>
            </w:r>
          </w:p>
          <w:p w14:paraId="32B0C0B7">
            <w:pPr>
              <w:adjustRightInd w:val="0"/>
              <w:snapToGrid w:val="0"/>
              <w:spacing w:line="280" w:lineRule="exact"/>
              <w:ind w:firstLine="480" w:firstLineChars="200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4.得分超出10分的，每递减5秒增加1分，最高15分。</w:t>
            </w:r>
          </w:p>
          <w:p w14:paraId="2C9D789A">
            <w:pPr>
              <w:widowControl/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4585F3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74720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47" w:type="dxa"/>
            <w:vMerge w:val="restart"/>
            <w:noWrap w:val="0"/>
            <w:vAlign w:val="center"/>
          </w:tcPr>
          <w:p w14:paraId="6849B6C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原地跳高</w:t>
            </w:r>
          </w:p>
          <w:p w14:paraId="77BD7A9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（厘米）</w:t>
            </w:r>
          </w:p>
        </w:tc>
        <w:tc>
          <w:tcPr>
            <w:tcW w:w="75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2059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40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7F13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47</w:t>
            </w:r>
          </w:p>
        </w:tc>
        <w:tc>
          <w:tcPr>
            <w:tcW w:w="75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D9AD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50</w:t>
            </w:r>
          </w:p>
        </w:tc>
        <w:tc>
          <w:tcPr>
            <w:tcW w:w="75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D704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53</w:t>
            </w:r>
          </w:p>
        </w:tc>
        <w:tc>
          <w:tcPr>
            <w:tcW w:w="75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1766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55</w:t>
            </w: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96B4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57</w:t>
            </w:r>
          </w:p>
        </w:tc>
        <w:tc>
          <w:tcPr>
            <w:tcW w:w="75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6143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60</w:t>
            </w:r>
          </w:p>
        </w:tc>
        <w:tc>
          <w:tcPr>
            <w:tcW w:w="75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037F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63</w:t>
            </w:r>
          </w:p>
        </w:tc>
        <w:tc>
          <w:tcPr>
            <w:tcW w:w="75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DDA1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65</w:t>
            </w: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02A1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67</w:t>
            </w:r>
          </w:p>
        </w:tc>
        <w:tc>
          <w:tcPr>
            <w:tcW w:w="762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5B2021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两项任选一项</w:t>
            </w:r>
          </w:p>
        </w:tc>
      </w:tr>
      <w:tr w14:paraId="0289A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747" w:type="dxa"/>
            <w:vMerge w:val="continue"/>
            <w:noWrap w:val="0"/>
            <w:vAlign w:val="center"/>
          </w:tcPr>
          <w:p w14:paraId="4EA6CC1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29" w:type="dxa"/>
            <w:gridSpan w:val="10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027F3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1.单个或分组考核。</w:t>
            </w:r>
          </w:p>
          <w:p w14:paraId="7D672359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2.考生双脚站立靠墙，单手伸直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标记中指最高触墙点（示指高度），双脚立定垂直跳起，以单手指尖触墙，测量示指高度与跳起触墙高度之间的距离。两次测试，记录成绩较好的1次。</w:t>
            </w:r>
          </w:p>
          <w:p w14:paraId="584622E4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3.考核以完成跳起高度计算成绩。</w:t>
            </w:r>
          </w:p>
          <w:p w14:paraId="6960C1E9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4.得分超出10分的，每递增3厘米增加1分，最高15分。</w:t>
            </w: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565C33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 w14:paraId="18CEB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47" w:type="dxa"/>
            <w:vMerge w:val="restart"/>
            <w:noWrap w:val="0"/>
            <w:vAlign w:val="center"/>
          </w:tcPr>
          <w:p w14:paraId="2872826A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立定跳远</w:t>
            </w:r>
          </w:p>
          <w:p w14:paraId="3920C1A9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（米）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CBB89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darkGray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2.01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9E9C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darkGray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2.13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E804D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2.18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14CFD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2.23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B5309">
            <w:pPr>
              <w:adjustRightInd w:val="0"/>
              <w:snapToGrid w:val="0"/>
              <w:spacing w:line="300" w:lineRule="exact"/>
              <w:ind w:left="22" w:leftChars="-77" w:right="-113" w:rightChars="-54" w:hanging="184" w:hangingChars="77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2.28</w:t>
            </w:r>
          </w:p>
        </w:tc>
        <w:tc>
          <w:tcPr>
            <w:tcW w:w="7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39A77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2.33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20022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2.38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C0E97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2.43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3E860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2.48</w:t>
            </w:r>
          </w:p>
        </w:tc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7A10D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2.53</w:t>
            </w: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629D46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 w14:paraId="6E9F2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1747" w:type="dxa"/>
            <w:vMerge w:val="continue"/>
            <w:noWrap w:val="0"/>
            <w:vAlign w:val="center"/>
          </w:tcPr>
          <w:p w14:paraId="7544FE86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29" w:type="dxa"/>
            <w:gridSpan w:val="10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0BB06E2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1.单个或分组考核。</w:t>
            </w:r>
          </w:p>
          <w:p w14:paraId="79B1A63C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57329CF7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3.考核以完成跳出长度计算成绩。</w:t>
            </w:r>
          </w:p>
          <w:p w14:paraId="0B1C5D08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4.得分超出10分的，每递增5厘米增加1分，最高15分。</w:t>
            </w:r>
          </w:p>
        </w:tc>
        <w:tc>
          <w:tcPr>
            <w:tcW w:w="762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ED6935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</w:tbl>
    <w:p w14:paraId="5F2E0961">
      <w:pPr>
        <w:pStyle w:val="3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color w:val="000000"/>
          <w:spacing w:val="0"/>
          <w:kern w:val="2"/>
          <w:sz w:val="36"/>
          <w:szCs w:val="36"/>
          <w:lang w:val="en-US" w:eastAsia="zh-CN" w:bidi="ar-SA"/>
        </w:rPr>
      </w:pPr>
    </w:p>
    <w:p w14:paraId="17E6C478">
      <w:pPr>
        <w:pStyle w:val="3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color w:val="000000"/>
          <w:spacing w:val="0"/>
          <w:kern w:val="2"/>
          <w:sz w:val="36"/>
          <w:szCs w:val="36"/>
          <w:lang w:val="en-US" w:eastAsia="zh-CN" w:bidi="ar-SA"/>
        </w:rPr>
      </w:pPr>
    </w:p>
    <w:tbl>
      <w:tblPr>
        <w:tblStyle w:val="4"/>
        <w:tblW w:w="99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745"/>
        <w:gridCol w:w="746"/>
        <w:gridCol w:w="745"/>
        <w:gridCol w:w="746"/>
        <w:gridCol w:w="745"/>
        <w:gridCol w:w="746"/>
        <w:gridCol w:w="745"/>
        <w:gridCol w:w="746"/>
        <w:gridCol w:w="745"/>
        <w:gridCol w:w="755"/>
        <w:gridCol w:w="800"/>
      </w:tblGrid>
      <w:tr w14:paraId="3609C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34" w:type="dxa"/>
            <w:vMerge w:val="restart"/>
            <w:noWrap w:val="0"/>
            <w:vAlign w:val="center"/>
          </w:tcPr>
          <w:p w14:paraId="1946280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  <w:t>项    目</w:t>
            </w:r>
          </w:p>
        </w:tc>
        <w:tc>
          <w:tcPr>
            <w:tcW w:w="7464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 w14:paraId="4B74885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  <w:t>体能测试成绩对应分值、测试办法</w:t>
            </w:r>
          </w:p>
        </w:tc>
        <w:tc>
          <w:tcPr>
            <w:tcW w:w="800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DD638C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  <w:t>备注</w:t>
            </w:r>
          </w:p>
        </w:tc>
      </w:tr>
      <w:tr w14:paraId="332A8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 w14:paraId="10ED92D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745" w:type="dxa"/>
            <w:noWrap w:val="0"/>
            <w:vAlign w:val="center"/>
          </w:tcPr>
          <w:p w14:paraId="04153A3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46" w:type="dxa"/>
            <w:noWrap w:val="0"/>
            <w:vAlign w:val="center"/>
          </w:tcPr>
          <w:p w14:paraId="33CEBDF1"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45" w:type="dxa"/>
            <w:noWrap w:val="0"/>
            <w:vAlign w:val="center"/>
          </w:tcPr>
          <w:p w14:paraId="5B81F1D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46" w:type="dxa"/>
            <w:noWrap w:val="0"/>
            <w:vAlign w:val="center"/>
          </w:tcPr>
          <w:p w14:paraId="6ECFE75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45" w:type="dxa"/>
            <w:noWrap w:val="0"/>
            <w:vAlign w:val="center"/>
          </w:tcPr>
          <w:p w14:paraId="49F7FD3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5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46" w:type="dxa"/>
            <w:noWrap w:val="0"/>
            <w:vAlign w:val="center"/>
          </w:tcPr>
          <w:p w14:paraId="50D81B3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6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45" w:type="dxa"/>
            <w:noWrap w:val="0"/>
            <w:vAlign w:val="center"/>
          </w:tcPr>
          <w:p w14:paraId="3A5A695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7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46" w:type="dxa"/>
            <w:noWrap w:val="0"/>
            <w:vAlign w:val="center"/>
          </w:tcPr>
          <w:p w14:paraId="65F2EFF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8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45" w:type="dxa"/>
            <w:noWrap w:val="0"/>
            <w:vAlign w:val="center"/>
          </w:tcPr>
          <w:p w14:paraId="6C1B99E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9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6EEE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C4BB4C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4"/>
                <w:szCs w:val="24"/>
                <w:u w:val="none"/>
              </w:rPr>
            </w:pPr>
          </w:p>
        </w:tc>
      </w:tr>
      <w:tr w14:paraId="75FD6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34" w:type="dxa"/>
            <w:vMerge w:val="restart"/>
            <w:noWrap w:val="0"/>
            <w:vAlign w:val="center"/>
          </w:tcPr>
          <w:p w14:paraId="746AFFF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单杠引体向上（次/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分钟）</w:t>
            </w:r>
          </w:p>
        </w:tc>
        <w:tc>
          <w:tcPr>
            <w:tcW w:w="745" w:type="dxa"/>
            <w:noWrap w:val="0"/>
            <w:vAlign w:val="center"/>
          </w:tcPr>
          <w:p w14:paraId="1D98E90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-</w:t>
            </w:r>
          </w:p>
        </w:tc>
        <w:tc>
          <w:tcPr>
            <w:tcW w:w="746" w:type="dxa"/>
            <w:noWrap w:val="0"/>
            <w:vAlign w:val="center"/>
          </w:tcPr>
          <w:p w14:paraId="2E957F9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745" w:type="dxa"/>
            <w:noWrap w:val="0"/>
            <w:vAlign w:val="center"/>
          </w:tcPr>
          <w:p w14:paraId="2919B25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746" w:type="dxa"/>
            <w:noWrap w:val="0"/>
            <w:vAlign w:val="center"/>
          </w:tcPr>
          <w:p w14:paraId="1D4A9A4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745" w:type="dxa"/>
            <w:noWrap w:val="0"/>
            <w:vAlign w:val="center"/>
          </w:tcPr>
          <w:p w14:paraId="473F405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746" w:type="dxa"/>
            <w:noWrap w:val="0"/>
            <w:vAlign w:val="center"/>
          </w:tcPr>
          <w:p w14:paraId="52B810A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745" w:type="dxa"/>
            <w:noWrap w:val="0"/>
            <w:vAlign w:val="center"/>
          </w:tcPr>
          <w:p w14:paraId="30390C1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6</w:t>
            </w:r>
          </w:p>
        </w:tc>
        <w:tc>
          <w:tcPr>
            <w:tcW w:w="746" w:type="dxa"/>
            <w:noWrap w:val="0"/>
            <w:vAlign w:val="center"/>
          </w:tcPr>
          <w:p w14:paraId="6570B8D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7</w:t>
            </w:r>
          </w:p>
        </w:tc>
        <w:tc>
          <w:tcPr>
            <w:tcW w:w="745" w:type="dxa"/>
            <w:noWrap w:val="0"/>
            <w:vAlign w:val="center"/>
          </w:tcPr>
          <w:p w14:paraId="74B06BF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9</w:t>
            </w:r>
          </w:p>
        </w:tc>
        <w:tc>
          <w:tcPr>
            <w:tcW w:w="75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58E4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11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B96F4B4">
            <w:pPr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两项任选一项</w:t>
            </w:r>
          </w:p>
        </w:tc>
      </w:tr>
      <w:tr w14:paraId="6AA9D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 w14:paraId="6B37C44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 w14:paraId="5D46168E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1.单个或分组考核。</w:t>
            </w:r>
          </w:p>
          <w:p w14:paraId="72E5BCC2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 w14:paraId="748802AE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3.考核以完成次数计算成绩。</w:t>
            </w:r>
          </w:p>
          <w:p w14:paraId="388EBDDC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4.得分超出10分的，每递增2次增加1分，最高15分。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F541E4C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 w14:paraId="7682A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34" w:type="dxa"/>
            <w:vMerge w:val="restart"/>
            <w:noWrap w:val="0"/>
            <w:vAlign w:val="center"/>
          </w:tcPr>
          <w:p w14:paraId="2A71864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俯卧撑</w:t>
            </w:r>
          </w:p>
          <w:p w14:paraId="4803CF2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（次/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分钟）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 w14:paraId="73E8E9D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6</w:t>
            </w:r>
          </w:p>
        </w:tc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D240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8</w:t>
            </w:r>
          </w:p>
        </w:tc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3EB9E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11</w:t>
            </w:r>
          </w:p>
        </w:tc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10205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14</w:t>
            </w:r>
          </w:p>
        </w:tc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A783E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18</w:t>
            </w:r>
          </w:p>
        </w:tc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B915B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22</w:t>
            </w:r>
          </w:p>
        </w:tc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5427E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27</w:t>
            </w:r>
          </w:p>
        </w:tc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CD4CD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32</w:t>
            </w:r>
          </w:p>
        </w:tc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66D07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38</w:t>
            </w:r>
          </w:p>
        </w:tc>
        <w:tc>
          <w:tcPr>
            <w:tcW w:w="7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D0D13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42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E9E92AC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 w14:paraId="61622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 w14:paraId="1299415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 w14:paraId="54017B32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1.单个或分组考核。</w:t>
            </w:r>
          </w:p>
          <w:p w14:paraId="1E0B18DC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76237040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3.得分超出10分的，每递增6次增加1分，最高15分。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1E526E4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2EBE5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34" w:type="dxa"/>
            <w:vMerge w:val="restart"/>
            <w:noWrap w:val="0"/>
            <w:vAlign w:val="center"/>
          </w:tcPr>
          <w:p w14:paraId="2320900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10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米×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4</w:t>
            </w:r>
          </w:p>
          <w:p w14:paraId="39EF3E1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往返跑</w:t>
            </w:r>
          </w:p>
          <w:p w14:paraId="11B8A2D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（秒）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 w14:paraId="0CD7C991"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14″5</w:t>
            </w:r>
          </w:p>
        </w:tc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68819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106D3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8</w:t>
            </w:r>
          </w:p>
        </w:tc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917A4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E3526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8</w:t>
            </w:r>
          </w:p>
        </w:tc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81258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F23A6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8</w:t>
            </w:r>
          </w:p>
        </w:tc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2E712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20415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7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B5DAF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9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8</w:t>
            </w:r>
          </w:p>
        </w:tc>
        <w:tc>
          <w:tcPr>
            <w:tcW w:w="800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D8FAD5D">
            <w:pPr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两项任选一项</w:t>
            </w:r>
          </w:p>
        </w:tc>
      </w:tr>
      <w:tr w14:paraId="50AAA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 w14:paraId="44189DC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CC273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1.单个或分组考核。</w:t>
            </w:r>
          </w:p>
          <w:p w14:paraId="75FCED8F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 w14:paraId="7D373E9A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3.考核以完成时间计算成绩。</w:t>
            </w:r>
          </w:p>
          <w:p w14:paraId="521D67A6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4.得分超出10分的，每递减0.1秒增加1分，最高15分。</w:t>
            </w:r>
          </w:p>
          <w:p w14:paraId="70EE723B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5.高原地区按照上述内地标准增加1秒。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212C70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29D0B1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34" w:type="dxa"/>
            <w:vMerge w:val="restart"/>
            <w:noWrap w:val="0"/>
            <w:vAlign w:val="center"/>
          </w:tcPr>
          <w:p w14:paraId="2AFF3A52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100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米跑（秒）</w:t>
            </w:r>
          </w:p>
        </w:tc>
        <w:tc>
          <w:tcPr>
            <w:tcW w:w="7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52E3A">
            <w:pPr>
              <w:adjustRightInd w:val="0"/>
              <w:snapToGrid w:val="0"/>
              <w:spacing w:line="24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54802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9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43FC2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6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01895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6B3D4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0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40861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7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57D1A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32B13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C63AC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8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9A789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5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A5D170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65405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 w14:paraId="2F186E98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B7927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1.分组考核。</w:t>
            </w:r>
          </w:p>
          <w:p w14:paraId="7A7576A7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2.在100米长直线跑道上标出起点线和终点线，考生从起点线处听到起跑口令后起跑，通过终点线记录时间。</w:t>
            </w:r>
          </w:p>
          <w:p w14:paraId="75EB0503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3.抢跑犯规，重新组织起跑；跑出本道或用其他方式干扰、阻碍他人者不记录成绩。</w:t>
            </w:r>
          </w:p>
          <w:p w14:paraId="4298424E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4.得分超出10分的，每递减0.3秒增加1分，最高15分。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0F2024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1759E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1734" w:type="dxa"/>
            <w:tcBorders>
              <w:bottom w:val="single" w:color="auto" w:sz="12" w:space="0"/>
            </w:tcBorders>
            <w:noWrap w:val="0"/>
            <w:vAlign w:val="center"/>
          </w:tcPr>
          <w:p w14:paraId="1A27461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备    注</w:t>
            </w:r>
          </w:p>
        </w:tc>
        <w:tc>
          <w:tcPr>
            <w:tcW w:w="8264" w:type="dxa"/>
            <w:gridSpan w:val="11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D2CE176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1.总成绩最高40分，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1000米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未取得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1分以上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成绩的不予招录。</w:t>
            </w:r>
          </w:p>
          <w:p w14:paraId="6D6F9A03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.测试项目及标准中“以上”“以下”均含本级、本数。</w:t>
            </w:r>
          </w:p>
        </w:tc>
      </w:tr>
    </w:tbl>
    <w:p w14:paraId="3C93A38D">
      <w:pPr>
        <w:pStyle w:val="3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color w:val="000000"/>
          <w:spacing w:val="0"/>
          <w:kern w:val="2"/>
          <w:sz w:val="36"/>
          <w:szCs w:val="36"/>
          <w:lang w:val="en-US" w:eastAsia="zh-CN" w:bidi="ar-SA"/>
        </w:rPr>
      </w:pPr>
    </w:p>
    <w:tbl>
      <w:tblPr>
        <w:tblStyle w:val="4"/>
        <w:tblW w:w="100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4548"/>
        <w:gridCol w:w="815"/>
        <w:gridCol w:w="835"/>
        <w:gridCol w:w="775"/>
        <w:gridCol w:w="821"/>
      </w:tblGrid>
      <w:tr w14:paraId="753B2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0000" w:type="dxa"/>
            <w:gridSpan w:val="6"/>
            <w:noWrap w:val="0"/>
            <w:vAlign w:val="center"/>
          </w:tcPr>
          <w:p w14:paraId="58B4866D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岗位适应性测试项目及标准</w:t>
            </w:r>
          </w:p>
        </w:tc>
      </w:tr>
      <w:tr w14:paraId="26F8D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2206" w:type="dxa"/>
            <w:noWrap w:val="0"/>
            <w:vAlign w:val="center"/>
          </w:tcPr>
          <w:p w14:paraId="313C9E58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项目</w:t>
            </w:r>
          </w:p>
        </w:tc>
        <w:tc>
          <w:tcPr>
            <w:tcW w:w="4548" w:type="dxa"/>
            <w:noWrap w:val="0"/>
            <w:vAlign w:val="center"/>
          </w:tcPr>
          <w:p w14:paraId="6268F5A3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测试办法</w:t>
            </w:r>
          </w:p>
        </w:tc>
        <w:tc>
          <w:tcPr>
            <w:tcW w:w="815" w:type="dxa"/>
            <w:noWrap w:val="0"/>
            <w:vAlign w:val="center"/>
          </w:tcPr>
          <w:p w14:paraId="284CC12F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优秀</w:t>
            </w:r>
          </w:p>
        </w:tc>
        <w:tc>
          <w:tcPr>
            <w:tcW w:w="835" w:type="dxa"/>
            <w:noWrap w:val="0"/>
            <w:vAlign w:val="center"/>
          </w:tcPr>
          <w:p w14:paraId="3311A291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良好</w:t>
            </w:r>
          </w:p>
        </w:tc>
        <w:tc>
          <w:tcPr>
            <w:tcW w:w="775" w:type="dxa"/>
            <w:noWrap w:val="0"/>
            <w:vAlign w:val="center"/>
          </w:tcPr>
          <w:p w14:paraId="7A9DAAB1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中等</w:t>
            </w:r>
          </w:p>
        </w:tc>
        <w:tc>
          <w:tcPr>
            <w:tcW w:w="821" w:type="dxa"/>
            <w:noWrap w:val="0"/>
            <w:vAlign w:val="center"/>
          </w:tcPr>
          <w:p w14:paraId="3244FF68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一般</w:t>
            </w:r>
          </w:p>
        </w:tc>
      </w:tr>
      <w:tr w14:paraId="1050DF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2206" w:type="dxa"/>
            <w:noWrap w:val="0"/>
            <w:vAlign w:val="center"/>
          </w:tcPr>
          <w:p w14:paraId="3A085E55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负重登六楼</w:t>
            </w:r>
          </w:p>
        </w:tc>
        <w:tc>
          <w:tcPr>
            <w:tcW w:w="4548" w:type="dxa"/>
            <w:noWrap w:val="0"/>
            <w:vAlign w:val="center"/>
          </w:tcPr>
          <w:p w14:paraId="32927B90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 xml:space="preserve">    考生佩戴消防头盔及消防安全腰带，手提两盘65毫米口径水带，从一楼楼梯口登至六楼楼梯口。记录时间。</w:t>
            </w:r>
          </w:p>
        </w:tc>
        <w:tc>
          <w:tcPr>
            <w:tcW w:w="815" w:type="dxa"/>
            <w:noWrap w:val="0"/>
            <w:vAlign w:val="center"/>
          </w:tcPr>
          <w:p w14:paraId="357360E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835" w:type="dxa"/>
            <w:noWrap w:val="0"/>
            <w:vAlign w:val="center"/>
          </w:tcPr>
          <w:p w14:paraId="114FEC3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75" w:type="dxa"/>
            <w:noWrap w:val="0"/>
            <w:vAlign w:val="center"/>
          </w:tcPr>
          <w:p w14:paraId="3103BFA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821" w:type="dxa"/>
            <w:noWrap w:val="0"/>
            <w:vAlign w:val="center"/>
          </w:tcPr>
          <w:p w14:paraId="7BEE5CD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</w:tr>
      <w:tr w14:paraId="0606A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  <w:jc w:val="center"/>
        </w:trPr>
        <w:tc>
          <w:tcPr>
            <w:tcW w:w="2206" w:type="dxa"/>
            <w:noWrap w:val="0"/>
            <w:vAlign w:val="center"/>
          </w:tcPr>
          <w:p w14:paraId="6C356D68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拖拽</w:t>
            </w:r>
          </w:p>
        </w:tc>
        <w:tc>
          <w:tcPr>
            <w:tcW w:w="4548" w:type="dxa"/>
            <w:noWrap w:val="0"/>
            <w:vAlign w:val="center"/>
          </w:tcPr>
          <w:p w14:paraId="6C916C18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 xml:space="preserve">    考生佩戴消防头盔及消防安全腰带，将60公斤重的假人从起点线拖拽至距离起点线10米处的终点线（假人整体越过终点线）。记录时间。</w:t>
            </w:r>
          </w:p>
        </w:tc>
        <w:tc>
          <w:tcPr>
            <w:tcW w:w="815" w:type="dxa"/>
            <w:noWrap w:val="0"/>
            <w:vAlign w:val="center"/>
          </w:tcPr>
          <w:p w14:paraId="7E53DA5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835" w:type="dxa"/>
            <w:noWrap w:val="0"/>
            <w:vAlign w:val="center"/>
          </w:tcPr>
          <w:p w14:paraId="7D3544A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75" w:type="dxa"/>
            <w:noWrap w:val="0"/>
            <w:vAlign w:val="center"/>
          </w:tcPr>
          <w:p w14:paraId="56FC9FD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821" w:type="dxa"/>
            <w:noWrap w:val="0"/>
            <w:vAlign w:val="center"/>
          </w:tcPr>
          <w:p w14:paraId="536EF7D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</w:tr>
      <w:tr w14:paraId="73E3FC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  <w:jc w:val="center"/>
        </w:trPr>
        <w:tc>
          <w:tcPr>
            <w:tcW w:w="2206" w:type="dxa"/>
            <w:noWrap w:val="0"/>
            <w:vAlign w:val="center"/>
          </w:tcPr>
          <w:p w14:paraId="360AEFE5">
            <w:pPr>
              <w:contextualSpacing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备注</w:t>
            </w:r>
          </w:p>
        </w:tc>
        <w:tc>
          <w:tcPr>
            <w:tcW w:w="7794" w:type="dxa"/>
            <w:gridSpan w:val="5"/>
            <w:noWrap w:val="0"/>
            <w:vAlign w:val="center"/>
          </w:tcPr>
          <w:p w14:paraId="4DEDA91F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单项成绩未达到“一般”标准的不予招录。</w:t>
            </w:r>
          </w:p>
          <w:p w14:paraId="6A0F59C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</w:tbl>
    <w:p w14:paraId="1CE0FA5E">
      <w:pPr>
        <w:pStyle w:val="3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color w:val="000000"/>
          <w:spacing w:val="0"/>
          <w:kern w:val="2"/>
          <w:sz w:val="36"/>
          <w:szCs w:val="36"/>
          <w:lang w:val="en-US" w:eastAsia="zh-CN" w:bidi="ar-SA"/>
        </w:rPr>
      </w:pPr>
    </w:p>
    <w:p w14:paraId="0A1A486E">
      <w:bookmarkStart w:id="0" w:name="_GoBack"/>
      <w:bookmarkEnd w:id="0"/>
    </w:p>
    <w:sectPr>
      <w:pgSz w:w="11906" w:h="16838"/>
      <w:pgMar w:top="1418" w:right="1418" w:bottom="1418" w:left="1418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062D4"/>
    <w:rsid w:val="4750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 2"/>
    <w:qFormat/>
    <w:uiPriority w:val="0"/>
    <w:pPr>
      <w:widowControl w:val="0"/>
      <w:autoSpaceDN/>
      <w:spacing w:line="588" w:lineRule="atLeast"/>
      <w:ind w:firstLine="640"/>
      <w:jc w:val="both"/>
    </w:pPr>
    <w:rPr>
      <w:rFonts w:ascii="Times New Roman" w:hAnsi="Times New Roman" w:eastAsia="方正仿宋_GBK" w:cs="Times New Roman"/>
      <w:spacing w:val="6"/>
      <w:kern w:val="2"/>
      <w:sz w:val="30"/>
      <w:szCs w:val="32"/>
      <w:lang w:val="en-US" w:eastAsia="zh-CN" w:bidi="ar-SA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样式"/>
    <w:basedOn w:val="1"/>
    <w:qFormat/>
    <w:uiPriority w:val="0"/>
    <w:pPr>
      <w:widowControl/>
      <w:adjustRightInd w:val="0"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2025-02-13T08:07:00Z</dcterms:created>
  <dc:creator>早安  您好</dc:creator>
  <cp:lastModifiedBy>早安  您好</cp:lastModifiedBy>
  <dcterms:modified xsi:type="dcterms:W3CDTF">2025-02-13T08:09:19Z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32B910A3AF8247D3905F3D93EACEC38F_11</vt:lpwstr>
  </property>
  <property fmtid="{D5CDD505-2E9C-101B-9397-08002B2CF9AE}" pid="4" name="KSOTemplateDocerSaveRecord">
    <vt:lpwstr>eyJoZGlkIjoiMTA1MmQ3NDkyYzhhNTE4YWVkMjljNjBkODBkMjI1Y2MiLCJ1c2VySWQiOiI2MDQwNjEwNjIifQ==</vt:lpwstr>
  </property>
</Properties>
</file>