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抚顺高新区</w:t>
      </w:r>
      <w:r>
        <w:rPr>
          <w:rFonts w:hint="eastAsia" w:ascii="方正小标宋简体" w:hAnsi="方正小标宋简体" w:eastAsia="方正小标宋简体" w:cs="方正小标宋简体"/>
          <w:color w:val="auto"/>
          <w:sz w:val="44"/>
          <w:szCs w:val="44"/>
          <w:lang w:val="en-US" w:eastAsia="zh-CN"/>
        </w:rPr>
        <w:t>机关第二轮</w:t>
      </w:r>
      <w:r>
        <w:rPr>
          <w:rFonts w:hint="eastAsia" w:ascii="方正小标宋简体" w:hAnsi="方正小标宋简体" w:eastAsia="方正小标宋简体" w:cs="方正小标宋简体"/>
          <w:color w:val="auto"/>
          <w:sz w:val="44"/>
          <w:szCs w:val="44"/>
          <w:lang w:eastAsia="zh-CN"/>
        </w:rPr>
        <w:t>竞聘</w:t>
      </w:r>
      <w:r>
        <w:rPr>
          <w:rFonts w:hint="eastAsia" w:ascii="方正小标宋简体" w:hAnsi="方正小标宋简体" w:eastAsia="方正小标宋简体" w:cs="方正小标宋简体"/>
          <w:color w:val="auto"/>
          <w:sz w:val="44"/>
          <w:szCs w:val="44"/>
          <w:lang w:val="en-US" w:eastAsia="zh-CN"/>
        </w:rPr>
        <w:t>正职</w:t>
      </w:r>
      <w:r>
        <w:rPr>
          <w:rFonts w:hint="eastAsia" w:ascii="方正小标宋简体" w:hAnsi="方正小标宋简体" w:eastAsia="方正小标宋简体" w:cs="方正小标宋简体"/>
          <w:color w:val="auto"/>
          <w:sz w:val="44"/>
          <w:szCs w:val="44"/>
        </w:rPr>
        <w:t>岗位</w:t>
      </w:r>
      <w:r>
        <w:rPr>
          <w:rFonts w:hint="eastAsia" w:ascii="方正小标宋简体" w:hAnsi="方正小标宋简体" w:eastAsia="方正小标宋简体" w:cs="方正小标宋简体"/>
          <w:color w:val="auto"/>
          <w:sz w:val="44"/>
          <w:szCs w:val="44"/>
          <w:lang w:eastAsia="zh-CN"/>
        </w:rPr>
        <w:t>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auto"/>
          <w:sz w:val="32"/>
          <w:szCs w:val="32"/>
          <w:lang w:eastAsia="zh-CN"/>
        </w:rPr>
      </w:pPr>
    </w:p>
    <w:p>
      <w:pPr>
        <w:keepNext w:val="0"/>
        <w:keepLines w:val="0"/>
        <w:pageBreakBefore w:val="0"/>
        <w:widowControl w:val="0"/>
        <w:kinsoku/>
        <w:overflowPunct/>
        <w:autoSpaceDE/>
        <w:autoSpaceDN/>
        <w:bidi w:val="0"/>
        <w:adjustRightInd/>
        <w:snapToGrid/>
        <w:spacing w:line="540" w:lineRule="exact"/>
        <w:ind w:firstLine="640" w:firstLineChars="200"/>
        <w:jc w:val="left"/>
        <w:textAlignment w:val="auto"/>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一、</w:t>
      </w:r>
      <w:r>
        <w:rPr>
          <w:rFonts w:hint="eastAsia" w:ascii="黑体" w:hAnsi="黑体" w:eastAsia="黑体" w:cs="黑体"/>
          <w:b w:val="0"/>
          <w:bCs/>
          <w:kern w:val="0"/>
          <w:sz w:val="32"/>
          <w:szCs w:val="32"/>
        </w:rPr>
        <w:t>综合办公室</w:t>
      </w:r>
      <w:r>
        <w:rPr>
          <w:rFonts w:hint="eastAsia" w:ascii="黑体" w:hAnsi="黑体" w:eastAsia="黑体" w:cs="黑体"/>
          <w:b w:val="0"/>
          <w:bCs/>
          <w:kern w:val="0"/>
          <w:sz w:val="32"/>
          <w:szCs w:val="32"/>
          <w:lang w:val="en-US" w:eastAsia="zh-CN"/>
        </w:rPr>
        <w:t>主任。</w:t>
      </w:r>
    </w:p>
    <w:p>
      <w:pPr>
        <w:keepNext w:val="0"/>
        <w:keepLines w:val="0"/>
        <w:pageBreakBefore w:val="0"/>
        <w:widowControl w:val="0"/>
        <w:kinsoku/>
        <w:overflowPunct/>
        <w:autoSpaceDE/>
        <w:autoSpaceDN/>
        <w:bidi w:val="0"/>
        <w:adjustRightInd/>
        <w:snapToGrid/>
        <w:spacing w:line="540" w:lineRule="exact"/>
        <w:ind w:firstLine="645"/>
        <w:textAlignment w:val="auto"/>
        <w:rPr>
          <w:rFonts w:hint="eastAsia" w:eastAsia="仿宋_GB2312"/>
          <w:kern w:val="0"/>
          <w:sz w:val="32"/>
          <w:szCs w:val="32"/>
        </w:rPr>
      </w:pPr>
      <w:r>
        <w:rPr>
          <w:rFonts w:hint="eastAsia" w:eastAsia="仿宋_GB2312"/>
          <w:kern w:val="0"/>
          <w:sz w:val="32"/>
          <w:szCs w:val="32"/>
          <w:lang w:eastAsia="zh-CN"/>
        </w:rPr>
        <w:t>主持</w:t>
      </w:r>
      <w:r>
        <w:rPr>
          <w:rFonts w:hint="eastAsia" w:eastAsia="仿宋_GB2312"/>
          <w:kern w:val="0"/>
          <w:sz w:val="32"/>
          <w:szCs w:val="32"/>
        </w:rPr>
        <w:t>综合办公室全面工作。负责高新区管委会会议和重要活动的组织安排，传达和督促落实国家、省和市委、市政府，高新区管委会领导同志的指示批示</w:t>
      </w:r>
      <w:r>
        <w:rPr>
          <w:rFonts w:hint="eastAsia" w:eastAsia="仿宋_GB2312"/>
          <w:sz w:val="32"/>
          <w:szCs w:val="32"/>
        </w:rPr>
        <w:t>，</w:t>
      </w:r>
      <w:r>
        <w:rPr>
          <w:rFonts w:hint="eastAsia" w:eastAsia="仿宋_GB2312"/>
          <w:kern w:val="0"/>
          <w:sz w:val="32"/>
          <w:szCs w:val="32"/>
        </w:rPr>
        <w:t>落实高新区管委会会议决定</w:t>
      </w:r>
      <w:r>
        <w:rPr>
          <w:rFonts w:hint="eastAsia" w:eastAsia="仿宋_GB2312"/>
          <w:kern w:val="0"/>
          <w:sz w:val="32"/>
          <w:szCs w:val="32"/>
          <w:lang w:eastAsia="zh-CN"/>
        </w:rPr>
        <w:t>，</w:t>
      </w:r>
      <w:r>
        <w:rPr>
          <w:rFonts w:hint="eastAsia" w:eastAsia="仿宋_GB2312"/>
          <w:kern w:val="0"/>
          <w:sz w:val="32"/>
          <w:szCs w:val="32"/>
        </w:rPr>
        <w:t>重要工作部署组织开展调查研究、跟踪督办和综合协调</w:t>
      </w:r>
      <w:r>
        <w:rPr>
          <w:rFonts w:hint="eastAsia" w:eastAsia="仿宋_GB2312"/>
          <w:kern w:val="0"/>
          <w:sz w:val="32"/>
          <w:szCs w:val="32"/>
          <w:lang w:eastAsia="zh-CN"/>
        </w:rPr>
        <w:t>；</w:t>
      </w:r>
      <w:r>
        <w:rPr>
          <w:rFonts w:hint="eastAsia" w:eastAsia="仿宋_GB2312"/>
          <w:kern w:val="0"/>
          <w:sz w:val="32"/>
          <w:szCs w:val="32"/>
        </w:rPr>
        <w:t>负责协调党和国家领导人、国家机关各部门，省政府和省直各部门，外省、市领导，本市领导、市直部门，市相关单位领导以及重要外宾来高新区政务活动组织安排及接待工作</w:t>
      </w:r>
      <w:r>
        <w:rPr>
          <w:rFonts w:hint="eastAsia" w:eastAsia="仿宋_GB2312"/>
          <w:kern w:val="0"/>
          <w:sz w:val="32"/>
          <w:szCs w:val="32"/>
          <w:lang w:eastAsia="zh-CN"/>
        </w:rPr>
        <w:t>；</w:t>
      </w:r>
      <w:r>
        <w:rPr>
          <w:rFonts w:hint="eastAsia" w:eastAsia="仿宋_GB2312"/>
          <w:kern w:val="0"/>
          <w:sz w:val="32"/>
          <w:szCs w:val="32"/>
        </w:rPr>
        <w:t>负责</w:t>
      </w:r>
      <w:r>
        <w:rPr>
          <w:rFonts w:hint="eastAsia" w:eastAsia="仿宋_GB2312"/>
          <w:kern w:val="0"/>
          <w:sz w:val="32"/>
          <w:szCs w:val="32"/>
          <w:lang w:eastAsia="zh-CN"/>
        </w:rPr>
        <w:t>管委会文字综合工作，</w:t>
      </w:r>
      <w:r>
        <w:rPr>
          <w:rFonts w:hint="eastAsia" w:eastAsia="仿宋_GB2312"/>
          <w:kern w:val="0"/>
          <w:sz w:val="32"/>
          <w:szCs w:val="32"/>
        </w:rPr>
        <w:t>审核高新区管委会各部门请示、报告事项，提出办理意见，</w:t>
      </w:r>
      <w:r>
        <w:rPr>
          <w:rFonts w:hint="eastAsia" w:eastAsia="仿宋_GB2312"/>
          <w:kern w:val="0"/>
          <w:sz w:val="32"/>
          <w:szCs w:val="32"/>
          <w:lang w:eastAsia="zh-CN"/>
        </w:rPr>
        <w:t>负责</w:t>
      </w:r>
      <w:r>
        <w:rPr>
          <w:rFonts w:hint="eastAsia" w:eastAsia="仿宋_GB2312"/>
          <w:kern w:val="0"/>
          <w:sz w:val="32"/>
          <w:szCs w:val="32"/>
        </w:rPr>
        <w:t>办理上级机关来文来电。负责高新区管委会值班工作，及时报告重要情况，</w:t>
      </w:r>
      <w:r>
        <w:rPr>
          <w:rFonts w:hint="eastAsia" w:eastAsia="仿宋_GB2312"/>
          <w:sz w:val="32"/>
          <w:szCs w:val="32"/>
        </w:rPr>
        <w:t>负责应急突发情况的信息报送</w:t>
      </w:r>
      <w:r>
        <w:rPr>
          <w:rFonts w:hint="eastAsia" w:eastAsia="仿宋_GB2312"/>
          <w:kern w:val="0"/>
          <w:sz w:val="32"/>
          <w:szCs w:val="32"/>
        </w:rPr>
        <w:t>。负责制定高新区管委会机关采购计划和编制采购项目预算。</w:t>
      </w:r>
      <w:r>
        <w:rPr>
          <w:rFonts w:hint="eastAsia" w:eastAsia="仿宋_GB2312"/>
          <w:kern w:val="0"/>
          <w:sz w:val="32"/>
          <w:szCs w:val="32"/>
          <w:lang w:eastAsia="zh-CN"/>
        </w:rPr>
        <w:t>承担</w:t>
      </w:r>
      <w:r>
        <w:rPr>
          <w:rFonts w:hint="eastAsia" w:eastAsia="仿宋_GB2312"/>
          <w:kern w:val="0"/>
          <w:sz w:val="32"/>
          <w:szCs w:val="32"/>
        </w:rPr>
        <w:t>各</w:t>
      </w:r>
      <w:r>
        <w:rPr>
          <w:rFonts w:hint="eastAsia" w:eastAsia="仿宋_GB2312"/>
          <w:kern w:val="0"/>
          <w:sz w:val="32"/>
          <w:szCs w:val="32"/>
          <w:lang w:eastAsia="zh-CN"/>
        </w:rPr>
        <w:t>级</w:t>
      </w:r>
      <w:r>
        <w:rPr>
          <w:rFonts w:hint="eastAsia" w:eastAsia="仿宋_GB2312"/>
          <w:kern w:val="0"/>
          <w:sz w:val="32"/>
          <w:szCs w:val="32"/>
        </w:rPr>
        <w:t>领导安排的其他事项。</w:t>
      </w:r>
    </w:p>
    <w:p>
      <w:pPr>
        <w:keepNext w:val="0"/>
        <w:keepLines w:val="0"/>
        <w:pageBreakBefore w:val="0"/>
        <w:widowControl w:val="0"/>
        <w:kinsoku/>
        <w:overflowPunct/>
        <w:autoSpaceDE/>
        <w:autoSpaceDN/>
        <w:bidi w:val="0"/>
        <w:adjustRightInd/>
        <w:snapToGrid/>
        <w:spacing w:line="540" w:lineRule="exact"/>
        <w:ind w:firstLine="640" w:firstLineChars="200"/>
        <w:jc w:val="left"/>
        <w:textAlignment w:val="auto"/>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二、党群工作部</w:t>
      </w:r>
      <w:r>
        <w:rPr>
          <w:rFonts w:hint="eastAsia" w:ascii="黑体" w:hAnsi="黑体" w:eastAsia="黑体" w:cs="黑体"/>
          <w:b w:val="0"/>
          <w:bCs/>
          <w:kern w:val="0"/>
          <w:sz w:val="32"/>
          <w:szCs w:val="32"/>
          <w:lang w:val="en-US" w:eastAsia="zh-CN"/>
        </w:rPr>
        <w:t>部长。</w:t>
      </w:r>
    </w:p>
    <w:p>
      <w:pPr>
        <w:keepNext w:val="0"/>
        <w:keepLines w:val="0"/>
        <w:pageBreakBefore w:val="0"/>
        <w:widowControl w:val="0"/>
        <w:kinsoku/>
        <w:overflowPunct/>
        <w:autoSpaceDE/>
        <w:autoSpaceDN/>
        <w:bidi w:val="0"/>
        <w:adjustRightInd/>
        <w:snapToGrid/>
        <w:spacing w:line="540" w:lineRule="exact"/>
        <w:ind w:firstLine="645"/>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主持</w:t>
      </w:r>
      <w:r>
        <w:rPr>
          <w:rFonts w:hint="eastAsia" w:ascii="仿宋_GB2312" w:hAnsi="仿宋_GB2312" w:eastAsia="仿宋_GB2312" w:cs="仿宋_GB2312"/>
          <w:b w:val="0"/>
          <w:bCs w:val="0"/>
          <w:sz w:val="32"/>
          <w:szCs w:val="32"/>
          <w:lang w:eastAsia="zh-CN"/>
        </w:rPr>
        <w:t>党群工作部</w:t>
      </w:r>
      <w:r>
        <w:rPr>
          <w:rFonts w:hint="eastAsia" w:ascii="仿宋_GB2312" w:hAnsi="仿宋_GB2312" w:eastAsia="仿宋_GB2312" w:cs="仿宋_GB2312"/>
          <w:b w:val="0"/>
          <w:bCs w:val="0"/>
          <w:sz w:val="32"/>
          <w:szCs w:val="32"/>
        </w:rPr>
        <w:t>全面工作。负责宣传和贯彻执行党的路线、方针、政策，贯彻落实中央</w:t>
      </w:r>
      <w:r>
        <w:rPr>
          <w:rFonts w:hint="eastAsia" w:ascii="仿宋_GB2312" w:hAnsi="仿宋_GB2312" w:eastAsia="仿宋_GB2312" w:cs="仿宋_GB2312"/>
          <w:b w:val="0"/>
          <w:bCs w:val="0"/>
          <w:sz w:val="32"/>
          <w:szCs w:val="32"/>
          <w:lang w:eastAsia="zh-CN"/>
        </w:rPr>
        <w:t>及省、市、区委和高新区党工委</w:t>
      </w:r>
      <w:r>
        <w:rPr>
          <w:rStyle w:val="6"/>
          <w:rFonts w:hint="eastAsia" w:ascii="仿宋_GB2312" w:hAnsi="仿宋_GB2312" w:eastAsia="仿宋_GB2312" w:cs="仿宋_GB2312"/>
          <w:b w:val="0"/>
          <w:bCs w:val="0"/>
          <w:sz w:val="32"/>
          <w:szCs w:val="32"/>
          <w:lang w:eastAsia="zh-CN"/>
        </w:rPr>
        <w:t>的各项</w:t>
      </w:r>
      <w:r>
        <w:rPr>
          <w:rFonts w:hint="eastAsia" w:ascii="仿宋_GB2312" w:hAnsi="仿宋_GB2312" w:eastAsia="仿宋_GB2312" w:cs="仿宋_GB2312"/>
          <w:b w:val="0"/>
          <w:bCs w:val="0"/>
          <w:sz w:val="32"/>
          <w:szCs w:val="32"/>
        </w:rPr>
        <w:t>决策部署，</w:t>
      </w:r>
      <w:r>
        <w:rPr>
          <w:rFonts w:hint="eastAsia" w:ascii="仿宋_GB2312" w:hAnsi="仿宋_GB2312" w:eastAsia="仿宋_GB2312" w:cs="仿宋_GB2312"/>
          <w:b w:val="0"/>
          <w:bCs w:val="0"/>
          <w:sz w:val="32"/>
          <w:szCs w:val="32"/>
          <w:lang w:eastAsia="zh-CN"/>
        </w:rPr>
        <w:t>落实履行党工委全面从严治党责任日常工作，落实</w:t>
      </w:r>
      <w:r>
        <w:rPr>
          <w:rFonts w:hint="eastAsia" w:ascii="仿宋_GB2312" w:hAnsi="仿宋_GB2312" w:eastAsia="仿宋_GB2312" w:cs="仿宋_GB2312"/>
          <w:b w:val="0"/>
          <w:bCs w:val="0"/>
          <w:sz w:val="32"/>
          <w:szCs w:val="32"/>
        </w:rPr>
        <w:t>意识形态工作</w:t>
      </w:r>
      <w:r>
        <w:rPr>
          <w:rFonts w:hint="eastAsia" w:ascii="仿宋_GB2312" w:hAnsi="仿宋_GB2312" w:eastAsia="仿宋_GB2312" w:cs="仿宋_GB2312"/>
          <w:b w:val="0"/>
          <w:bCs w:val="0"/>
          <w:sz w:val="32"/>
          <w:szCs w:val="32"/>
          <w:lang w:eastAsia="zh-CN"/>
        </w:rPr>
        <w:t>要求，</w:t>
      </w:r>
      <w:r>
        <w:rPr>
          <w:rFonts w:hint="eastAsia" w:ascii="仿宋_GB2312" w:hAnsi="仿宋_GB2312" w:eastAsia="仿宋_GB2312" w:cs="仿宋_GB2312"/>
          <w:b w:val="0"/>
          <w:bCs w:val="0"/>
          <w:sz w:val="32"/>
          <w:szCs w:val="32"/>
        </w:rPr>
        <w:t>在</w:t>
      </w:r>
      <w:r>
        <w:rPr>
          <w:rFonts w:hint="eastAsia" w:ascii="仿宋_GB2312" w:hAnsi="仿宋_GB2312" w:eastAsia="仿宋_GB2312" w:cs="仿宋_GB2312"/>
          <w:b w:val="0"/>
          <w:bCs w:val="0"/>
          <w:sz w:val="32"/>
          <w:szCs w:val="32"/>
          <w:lang w:eastAsia="zh-CN"/>
        </w:rPr>
        <w:t>抓落实</w:t>
      </w:r>
      <w:r>
        <w:rPr>
          <w:rFonts w:hint="eastAsia" w:ascii="仿宋_GB2312" w:hAnsi="仿宋_GB2312" w:eastAsia="仿宋_GB2312" w:cs="仿宋_GB2312"/>
          <w:b w:val="0"/>
          <w:bCs w:val="0"/>
          <w:sz w:val="32"/>
          <w:szCs w:val="32"/>
        </w:rPr>
        <w:t>过程中坚持和加强党的</w:t>
      </w:r>
      <w:r>
        <w:rPr>
          <w:rFonts w:hint="eastAsia" w:ascii="仿宋_GB2312" w:hAnsi="仿宋_GB2312" w:eastAsia="仿宋_GB2312" w:cs="仿宋_GB2312"/>
          <w:b w:val="0"/>
          <w:bCs w:val="0"/>
          <w:sz w:val="32"/>
          <w:szCs w:val="32"/>
          <w:lang w:eastAsia="zh-CN"/>
        </w:rPr>
        <w:t>全面</w:t>
      </w:r>
      <w:r>
        <w:rPr>
          <w:rFonts w:hint="eastAsia" w:ascii="仿宋_GB2312" w:hAnsi="仿宋_GB2312" w:eastAsia="仿宋_GB2312" w:cs="仿宋_GB2312"/>
          <w:b w:val="0"/>
          <w:bCs w:val="0"/>
          <w:sz w:val="32"/>
          <w:szCs w:val="32"/>
        </w:rPr>
        <w:t>领导。负责</w:t>
      </w:r>
      <w:r>
        <w:rPr>
          <w:rFonts w:hint="eastAsia" w:ascii="仿宋_GB2312" w:hAnsi="仿宋_GB2312" w:eastAsia="仿宋_GB2312" w:cs="仿宋_GB2312"/>
          <w:b w:val="0"/>
          <w:bCs w:val="0"/>
          <w:sz w:val="32"/>
          <w:szCs w:val="32"/>
          <w:lang w:eastAsia="zh-CN"/>
        </w:rPr>
        <w:t>党工委文字综合。落实高新区总工会各项工作部署。</w:t>
      </w:r>
      <w:r>
        <w:rPr>
          <w:rFonts w:hint="eastAsia" w:ascii="仿宋_GB2312" w:hAnsi="仿宋_GB2312" w:eastAsia="仿宋_GB2312" w:cs="仿宋_GB2312"/>
          <w:b w:val="0"/>
          <w:bCs w:val="0"/>
          <w:kern w:val="0"/>
          <w:sz w:val="32"/>
          <w:szCs w:val="32"/>
          <w:lang w:eastAsia="zh-CN" w:bidi="ar-SA"/>
        </w:rPr>
        <w:t>完成</w:t>
      </w:r>
      <w:r>
        <w:rPr>
          <w:rFonts w:hint="eastAsia" w:ascii="仿宋_GB2312" w:hAnsi="仿宋_GB2312" w:eastAsia="仿宋_GB2312" w:cs="仿宋_GB2312"/>
          <w:b w:val="0"/>
          <w:bCs w:val="0"/>
          <w:kern w:val="0"/>
          <w:sz w:val="32"/>
          <w:szCs w:val="32"/>
          <w:lang w:val="en-US" w:eastAsia="zh-CN" w:bidi="ar-SA"/>
        </w:rPr>
        <w:t>上级对口部门和高新区党工委、管委会交办的其他工作。</w:t>
      </w:r>
    </w:p>
    <w:p>
      <w:pPr>
        <w:keepNext w:val="0"/>
        <w:keepLines w:val="0"/>
        <w:pageBreakBefore w:val="0"/>
        <w:widowControl w:val="0"/>
        <w:kinsoku/>
        <w:overflowPunct/>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Cs/>
          <w:kern w:val="0"/>
          <w:sz w:val="32"/>
          <w:szCs w:val="32"/>
        </w:rPr>
        <w:t>三、</w:t>
      </w:r>
      <w:r>
        <w:rPr>
          <w:rFonts w:hint="eastAsia" w:ascii="黑体" w:hAnsi="黑体" w:eastAsia="黑体" w:cs="黑体"/>
          <w:sz w:val="32"/>
          <w:szCs w:val="32"/>
        </w:rPr>
        <w:t>经济发展局局长。</w:t>
      </w:r>
    </w:p>
    <w:p>
      <w:pPr>
        <w:keepNext w:val="0"/>
        <w:keepLines w:val="0"/>
        <w:pageBreakBefore w:val="0"/>
        <w:widowControl w:val="0"/>
        <w:kinsoku/>
        <w:overflowPunct/>
        <w:autoSpaceDE/>
        <w:autoSpaceDN/>
        <w:bidi w:val="0"/>
        <w:adjustRightInd/>
        <w:snapToGrid/>
        <w:spacing w:line="54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主持经济发展局全面工作。组织实施上级发改、工信和统计主管部门制定的政策、措施；</w:t>
      </w:r>
      <w:r>
        <w:rPr>
          <w:rFonts w:hint="eastAsia" w:ascii="仿宋_GB2312" w:hAnsi="仿宋_GB2312" w:eastAsia="仿宋_GB2312" w:cs="仿宋_GB2312"/>
          <w:color w:val="000000"/>
          <w:sz w:val="32"/>
          <w:szCs w:val="32"/>
        </w:rPr>
        <w:t>负责分析高新区工业经济发展趋势，提出调节政策建议；协调解决工业运行发展中的有关问题并提出政策建议</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按照国家、省、市关于相关要求，组织协调申报中央预算内投资和地方专项债券工作；牵头组织抚顺高新区双创示范基地建设</w:t>
      </w:r>
      <w:r>
        <w:rPr>
          <w:rFonts w:hint="eastAsia" w:ascii="仿宋_GB2312" w:hAnsi="仿宋_GB2312" w:eastAsia="仿宋_GB2312" w:cs="仿宋_GB2312"/>
          <w:sz w:val="32"/>
          <w:szCs w:val="32"/>
        </w:rPr>
        <w:t>工作；</w:t>
      </w:r>
      <w:r>
        <w:rPr>
          <w:rFonts w:hint="eastAsia" w:ascii="仿宋_GB2312" w:hAnsi="仿宋_GB2312" w:eastAsia="仿宋_GB2312" w:cs="仿宋_GB2312"/>
          <w:color w:val="000000"/>
          <w:sz w:val="32"/>
          <w:szCs w:val="32"/>
        </w:rPr>
        <w:t>组织开展发改、工业和信息化和统计的对外合作与交流</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000000"/>
          <w:sz w:val="32"/>
          <w:szCs w:val="32"/>
        </w:rPr>
        <w:t>推进中小企业、民营经济发展，开展银企对接、校企对接等工作。</w:t>
      </w:r>
      <w:r>
        <w:rPr>
          <w:rFonts w:hint="eastAsia" w:ascii="仿宋_GB2312" w:hAnsi="仿宋_GB2312" w:eastAsia="仿宋_GB2312" w:cs="仿宋_GB2312"/>
          <w:kern w:val="0"/>
          <w:sz w:val="32"/>
          <w:szCs w:val="32"/>
        </w:rPr>
        <w:t>承担上级对口部门和高新区党工委、管委会交办的其他工作。</w:t>
      </w:r>
    </w:p>
    <w:p>
      <w:pPr>
        <w:keepNext w:val="0"/>
        <w:keepLines w:val="0"/>
        <w:pageBreakBefore w:val="0"/>
        <w:widowControl w:val="0"/>
        <w:shd w:val="clear" w:color="auto" w:fill="FFFFFF"/>
        <w:kinsoku/>
        <w:overflow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b w:val="0"/>
          <w:bCs/>
          <w:kern w:val="0"/>
          <w:sz w:val="32"/>
          <w:szCs w:val="32"/>
          <w:lang w:val="en-US" w:eastAsia="zh-CN"/>
        </w:rPr>
        <w:t>四</w:t>
      </w:r>
      <w:r>
        <w:rPr>
          <w:rFonts w:hint="eastAsia" w:ascii="黑体" w:hAnsi="黑体" w:eastAsia="黑体" w:cs="黑体"/>
          <w:b w:val="0"/>
          <w:bCs/>
          <w:kern w:val="0"/>
          <w:sz w:val="32"/>
          <w:szCs w:val="32"/>
          <w:lang w:eastAsia="zh-CN"/>
        </w:rPr>
        <w:t>、</w:t>
      </w:r>
      <w:r>
        <w:rPr>
          <w:rFonts w:hint="eastAsia" w:ascii="黑体" w:hAnsi="黑体" w:eastAsia="黑体" w:cs="黑体"/>
          <w:sz w:val="32"/>
          <w:szCs w:val="32"/>
          <w:lang w:eastAsia="zh-CN"/>
        </w:rPr>
        <w:t>财政</w:t>
      </w:r>
      <w:r>
        <w:rPr>
          <w:rFonts w:hint="eastAsia" w:ascii="黑体" w:hAnsi="黑体" w:eastAsia="黑体" w:cs="黑体"/>
          <w:sz w:val="32"/>
          <w:szCs w:val="32"/>
        </w:rPr>
        <w:t>局局长。</w:t>
      </w:r>
    </w:p>
    <w:p>
      <w:pPr>
        <w:keepNext w:val="0"/>
        <w:keepLines w:val="0"/>
        <w:pageBreakBefore w:val="0"/>
        <w:widowControl w:val="0"/>
        <w:shd w:val="clear" w:color="auto" w:fill="FFFFFF"/>
        <w:kinsoku/>
        <w:overflow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负责财政、财务全面工作。组织宣传贯彻党的路线、方针、政策和国家财政政策、法规、法令，及时检查监督执行情况，督促检查部门各项管理制度的落实。组织落实高新区财政收入，确保财政收入计划的完成。抓好财源培养和增收节支工作，安排高新区财政支出，合理调整支出结构，确保高新区基本建设及重点项目的资金需求。抓好部门效能建设、党风建设、加强干部职工的思想教育，努力提高干部职工的政治素质和业务水平。处理好本局的日常政务、事务工作和党工委、管委会交办的工作。</w:t>
      </w:r>
    </w:p>
    <w:p>
      <w:pPr>
        <w:keepNext w:val="0"/>
        <w:keepLines w:val="0"/>
        <w:pageBreakBefore w:val="0"/>
        <w:widowControl w:val="0"/>
        <w:shd w:val="clear" w:color="auto" w:fill="FFFFFF"/>
        <w:kinsoku/>
        <w:overflow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kern w:val="0"/>
          <w:sz w:val="32"/>
          <w:szCs w:val="32"/>
          <w:lang w:val="en-US" w:eastAsia="zh-CN"/>
        </w:rPr>
        <w:t>五</w:t>
      </w:r>
      <w:r>
        <w:rPr>
          <w:rFonts w:hint="eastAsia" w:ascii="黑体" w:hAnsi="黑体" w:eastAsia="黑体" w:cs="黑体"/>
          <w:b w:val="0"/>
          <w:bCs/>
          <w:kern w:val="0"/>
          <w:sz w:val="32"/>
          <w:szCs w:val="32"/>
          <w:lang w:eastAsia="zh-CN"/>
        </w:rPr>
        <w:t>、</w:t>
      </w:r>
      <w:r>
        <w:rPr>
          <w:rFonts w:hint="eastAsia" w:ascii="黑体" w:hAnsi="黑体" w:eastAsia="黑体" w:cs="黑体"/>
          <w:sz w:val="32"/>
          <w:szCs w:val="32"/>
          <w:lang w:eastAsia="zh-CN"/>
        </w:rPr>
        <w:t>建设管理</w:t>
      </w:r>
      <w:r>
        <w:rPr>
          <w:rFonts w:hint="eastAsia" w:ascii="黑体" w:hAnsi="黑体" w:eastAsia="黑体" w:cs="黑体"/>
          <w:sz w:val="32"/>
          <w:szCs w:val="32"/>
        </w:rPr>
        <w:t>局局长。</w:t>
      </w:r>
    </w:p>
    <w:p>
      <w:pPr>
        <w:keepNext w:val="0"/>
        <w:keepLines w:val="0"/>
        <w:pageBreakBefore w:val="0"/>
        <w:widowControl w:val="0"/>
        <w:kinsoku/>
        <w:overflowPunct/>
        <w:autoSpaceDE/>
        <w:autoSpaceDN/>
        <w:bidi w:val="0"/>
        <w:adjustRightInd/>
        <w:snapToGrid/>
        <w:spacing w:line="540" w:lineRule="exact"/>
        <w:ind w:firstLine="645"/>
        <w:textAlignment w:val="auto"/>
        <w:rPr>
          <w:rFonts w:hint="eastAsia" w:eastAsia="仿宋_GB2312"/>
          <w:kern w:val="0"/>
          <w:sz w:val="32"/>
          <w:szCs w:val="32"/>
        </w:rPr>
      </w:pPr>
      <w:r>
        <w:rPr>
          <w:rFonts w:hint="eastAsia" w:eastAsia="仿宋_GB2312"/>
          <w:kern w:val="0"/>
          <w:sz w:val="32"/>
          <w:szCs w:val="32"/>
        </w:rPr>
        <w:t>负责建设管理局全面工作。负责部门党建工作；负责高新区规划范围内房屋建筑和市政工程的审批、许可、备案、监管、检查、投诉举报处理、各类违法行为的调查处罚工作；负责园区防汛、除雪、环卫、绿化（割草）等管理工作；负责园区宣传牌（标语）新建及维修工作；负责园区管网、道路、路灯、电力设施维护维修工作；负责协调动迁工作；负责电力、通讯等外单位产权设施的迁建工作；负责上述事项涉及的提案建议、信访、仲裁、诉讼、审计及巡察工作；负责管委会作为建设单位的工程项目的预算、招标、施工管理及验收结算工作；配合、协助园区企业完成基础设施建设；负责部门工作涉及的资金预算和支付工作；负责管委会安排的其他工作。</w:t>
      </w:r>
    </w:p>
    <w:p>
      <w:pPr>
        <w:keepNext w:val="0"/>
        <w:keepLines w:val="0"/>
        <w:pageBreakBefore w:val="0"/>
        <w:widowControl w:val="0"/>
        <w:kinsoku/>
        <w:overflowPunct/>
        <w:autoSpaceDE/>
        <w:autoSpaceDN/>
        <w:bidi w:val="0"/>
        <w:adjustRightInd/>
        <w:snapToGrid/>
        <w:spacing w:line="540" w:lineRule="exact"/>
        <w:ind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b w:val="0"/>
          <w:bCs/>
          <w:kern w:val="0"/>
          <w:sz w:val="32"/>
          <w:szCs w:val="32"/>
          <w:lang w:eastAsia="zh-CN"/>
        </w:rPr>
        <w:t>六、</w:t>
      </w:r>
      <w:r>
        <w:rPr>
          <w:rFonts w:hint="eastAsia" w:ascii="黑体" w:hAnsi="黑体" w:eastAsia="黑体" w:cs="黑体"/>
          <w:sz w:val="32"/>
          <w:szCs w:val="32"/>
        </w:rPr>
        <w:t>科技局局长。</w:t>
      </w:r>
    </w:p>
    <w:p>
      <w:pPr>
        <w:keepNext w:val="0"/>
        <w:keepLines w:val="0"/>
        <w:pageBreakBefore w:val="0"/>
        <w:widowControl w:val="0"/>
        <w:kinsoku/>
        <w:overflow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持科技局全面工作。负责组织实施上级科技主管部门制定的政策、规定等，并负责高新区科技政策的制定与实施；会同相关部门培育高新技术产业，引领园区产业转型升级；负责高新区创新体系建设；参与编制重大科技基础设施建设规划；负责组织园区各类科技创新平台建设；负责高新区科技对外合作相关工作；负责高新区对外科技合作与科技人才引进工作；会同有关部门做好科技人才队伍的建设；负责孵化器、众创空间建设；承接上级对口部门和高新区党工委、管委会交办的其他工作。</w:t>
      </w:r>
    </w:p>
    <w:p>
      <w:pPr>
        <w:keepNext w:val="0"/>
        <w:keepLines w:val="0"/>
        <w:pageBreakBefore w:val="0"/>
        <w:widowControl w:val="0"/>
        <w:kinsoku/>
        <w:overflowPunct/>
        <w:autoSpaceDE/>
        <w:autoSpaceDN/>
        <w:bidi w:val="0"/>
        <w:adjustRightInd/>
        <w:snapToGrid/>
        <w:spacing w:line="540" w:lineRule="exact"/>
        <w:ind w:firstLine="640" w:firstLineChars="200"/>
        <w:textAlignment w:val="auto"/>
        <w:rPr>
          <w:rFonts w:hint="eastAsia" w:ascii="仿宋_GB2312" w:hAnsi="仿宋_GB2312" w:eastAsia="黑体" w:cs="仿宋_GB2312"/>
          <w:b/>
          <w:bCs/>
          <w:color w:val="auto"/>
          <w:sz w:val="32"/>
          <w:szCs w:val="32"/>
          <w:lang w:eastAsia="zh-CN"/>
        </w:rPr>
      </w:pPr>
      <w:r>
        <w:rPr>
          <w:rFonts w:hint="eastAsia" w:ascii="黑体" w:hAnsi="黑体" w:eastAsia="黑体" w:cs="黑体"/>
          <w:b w:val="0"/>
          <w:bCs/>
          <w:color w:val="auto"/>
          <w:kern w:val="0"/>
          <w:sz w:val="32"/>
          <w:szCs w:val="32"/>
          <w:lang w:eastAsia="zh-CN"/>
        </w:rPr>
        <w:t>七、</w:t>
      </w:r>
      <w:r>
        <w:rPr>
          <w:rFonts w:hint="eastAsia" w:ascii="黑体" w:hAnsi="黑体" w:eastAsia="黑体" w:cs="黑体"/>
          <w:color w:val="auto"/>
          <w:sz w:val="32"/>
          <w:szCs w:val="32"/>
          <w:lang w:eastAsia="zh-CN"/>
        </w:rPr>
        <w:t>商务合作</w:t>
      </w:r>
      <w:r>
        <w:rPr>
          <w:rFonts w:hint="eastAsia" w:ascii="黑体" w:hAnsi="黑体" w:eastAsia="黑体" w:cs="黑体"/>
          <w:color w:val="auto"/>
          <w:sz w:val="32"/>
          <w:szCs w:val="32"/>
        </w:rPr>
        <w:t>局局长</w:t>
      </w:r>
      <w:r>
        <w:rPr>
          <w:rFonts w:hint="eastAsia" w:ascii="黑体" w:hAnsi="黑体" w:eastAsia="黑体" w:cs="黑体"/>
          <w:color w:val="auto"/>
          <w:sz w:val="32"/>
          <w:szCs w:val="32"/>
          <w:lang w:eastAsia="zh-CN"/>
        </w:rPr>
        <w:t>。</w:t>
      </w:r>
    </w:p>
    <w:p>
      <w:pPr>
        <w:keepNext w:val="0"/>
        <w:keepLines w:val="0"/>
        <w:pageBreakBefore w:val="0"/>
        <w:widowControl w:val="0"/>
        <w:kinsoku/>
        <w:overflow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主持商务合作局全面工作。协调市商务合作局及东洲区商务局开展招商引资工作。承接上级对口部门和高新区党工委、管委会交办的其他工作。</w:t>
      </w:r>
    </w:p>
    <w:p>
      <w:pPr>
        <w:keepNext w:val="0"/>
        <w:keepLines w:val="0"/>
        <w:pageBreakBefore w:val="0"/>
        <w:widowControl w:val="0"/>
        <w:kinsoku/>
        <w:overflowPunct/>
        <w:autoSpaceDE/>
        <w:autoSpaceDN/>
        <w:bidi w:val="0"/>
        <w:adjustRightInd/>
        <w:snapToGrid/>
        <w:spacing w:line="54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黑体" w:hAnsi="黑体" w:eastAsia="黑体" w:cs="黑体"/>
          <w:b w:val="0"/>
          <w:bCs/>
          <w:kern w:val="0"/>
          <w:sz w:val="32"/>
          <w:szCs w:val="32"/>
          <w:lang w:val="en-US" w:eastAsia="zh-CN"/>
        </w:rPr>
        <w:t>八</w:t>
      </w:r>
      <w:r>
        <w:rPr>
          <w:rFonts w:hint="eastAsia" w:ascii="黑体" w:hAnsi="黑体" w:eastAsia="黑体" w:cs="黑体"/>
          <w:b w:val="0"/>
          <w:bCs/>
          <w:kern w:val="0"/>
          <w:sz w:val="32"/>
          <w:szCs w:val="32"/>
          <w:lang w:eastAsia="zh-CN"/>
        </w:rPr>
        <w:t>、</w:t>
      </w:r>
      <w:r>
        <w:rPr>
          <w:rFonts w:hint="eastAsia" w:ascii="黑体" w:hAnsi="黑体" w:eastAsia="黑体" w:cs="黑体"/>
          <w:sz w:val="32"/>
          <w:szCs w:val="32"/>
          <w:lang w:eastAsia="zh-CN"/>
        </w:rPr>
        <w:t>应急管理</w:t>
      </w:r>
      <w:r>
        <w:rPr>
          <w:rFonts w:hint="eastAsia" w:ascii="黑体" w:hAnsi="黑体" w:eastAsia="黑体" w:cs="黑体"/>
          <w:sz w:val="32"/>
          <w:szCs w:val="32"/>
        </w:rPr>
        <w:t>局</w:t>
      </w:r>
      <w:r>
        <w:rPr>
          <w:rFonts w:hint="eastAsia" w:ascii="黑体" w:hAnsi="黑体" w:eastAsia="黑体" w:cs="黑体"/>
          <w:sz w:val="32"/>
          <w:szCs w:val="32"/>
          <w:lang w:val="en-US" w:eastAsia="zh-CN"/>
        </w:rPr>
        <w:t>局长</w:t>
      </w:r>
      <w:r>
        <w:rPr>
          <w:rFonts w:hint="eastAsia" w:ascii="黑体" w:hAnsi="黑体" w:eastAsia="黑体" w:cs="黑体"/>
          <w:sz w:val="32"/>
          <w:szCs w:val="32"/>
        </w:rPr>
        <w:t>。</w:t>
      </w:r>
    </w:p>
    <w:p>
      <w:pPr>
        <w:pStyle w:val="7"/>
        <w:keepNext w:val="0"/>
        <w:keepLines w:val="0"/>
        <w:pageBreakBefore w:val="0"/>
        <w:widowControl w:val="0"/>
        <w:kinsoku/>
        <w:overflowPunct/>
        <w:autoSpaceDE/>
        <w:autoSpaceDN/>
        <w:bidi w:val="0"/>
        <w:adjustRightInd/>
        <w:snapToGrid/>
        <w:spacing w:line="540" w:lineRule="exact"/>
        <w:textAlignment w:val="auto"/>
        <w:rPr>
          <w:rFonts w:hint="eastAsia"/>
        </w:rPr>
      </w:pPr>
      <w:r>
        <w:rPr>
          <w:rFonts w:hint="eastAsia"/>
        </w:rPr>
        <w:t>主持</w:t>
      </w:r>
      <w:r>
        <w:rPr>
          <w:rFonts w:hint="eastAsia"/>
          <w:lang w:val="en-US" w:eastAsia="zh-CN"/>
        </w:rPr>
        <w:t>应急管理局</w:t>
      </w:r>
      <w:r>
        <w:rPr>
          <w:rFonts w:hint="eastAsia"/>
        </w:rPr>
        <w:t>全面工作。负责宣传和贯彻</w:t>
      </w:r>
      <w:r>
        <w:rPr>
          <w:rFonts w:hint="eastAsia"/>
          <w:lang w:val="en-US" w:eastAsia="zh-CN"/>
        </w:rPr>
        <w:t>党中央、省、市</w:t>
      </w:r>
      <w:r>
        <w:rPr>
          <w:rFonts w:hint="eastAsia"/>
          <w:lang w:eastAsia="zh-CN"/>
        </w:rPr>
        <w:t>及高新区</w:t>
      </w:r>
      <w:r>
        <w:rPr>
          <w:rFonts w:hint="eastAsia"/>
          <w:lang w:val="en-US" w:eastAsia="zh-CN"/>
        </w:rPr>
        <w:t>党工委、管委会关于安全生产的决策部署。贯彻落实本部门全面从严治党主体责任，落实意识形态工作要求，在履行职责过程中坚持和加强党的全面领导。负责全区危险化学品行业和制造业行业安全生产监督管理及行政执法工作。负责全区危险化学品行业</w:t>
      </w:r>
      <w:r>
        <w:rPr>
          <w:rFonts w:hint="eastAsia"/>
        </w:rPr>
        <w:t>和</w:t>
      </w:r>
      <w:r>
        <w:rPr>
          <w:rFonts w:hint="eastAsia"/>
          <w:lang w:val="en-US" w:eastAsia="zh-CN"/>
        </w:rPr>
        <w:t>制造业</w:t>
      </w:r>
      <w:r>
        <w:rPr>
          <w:rFonts w:hint="eastAsia"/>
        </w:rPr>
        <w:t>行业</w:t>
      </w:r>
      <w:r>
        <w:rPr>
          <w:rFonts w:hint="eastAsia"/>
          <w:lang w:val="en-US" w:eastAsia="zh-CN"/>
        </w:rPr>
        <w:t>相关行政审批事项的审批工作。</w:t>
      </w:r>
      <w:r>
        <w:rPr>
          <w:rFonts w:hint="eastAsia"/>
        </w:rPr>
        <w:t>负责督查、评估</w:t>
      </w:r>
      <w:r>
        <w:rPr>
          <w:rFonts w:hint="eastAsia"/>
          <w:lang w:val="en-US" w:eastAsia="zh-CN"/>
        </w:rPr>
        <w:t>高新</w:t>
      </w:r>
      <w:r>
        <w:rPr>
          <w:rFonts w:hint="eastAsia"/>
        </w:rPr>
        <w:t>区应急管理工作的落实情况。</w:t>
      </w:r>
      <w:r>
        <w:rPr>
          <w:rFonts w:hint="eastAsia"/>
          <w:lang w:val="en-US" w:eastAsia="zh-CN"/>
        </w:rPr>
        <w:t>组织</w:t>
      </w:r>
      <w:r>
        <w:rPr>
          <w:rFonts w:hint="eastAsia"/>
        </w:rPr>
        <w:t>应急管理对外交流与合作</w:t>
      </w:r>
      <w:r>
        <w:rPr>
          <w:rFonts w:hint="eastAsia"/>
          <w:lang w:eastAsia="zh-CN"/>
        </w:rPr>
        <w:t>。</w:t>
      </w:r>
      <w:r>
        <w:rPr>
          <w:rFonts w:hint="eastAsia"/>
          <w:lang w:val="en-US" w:eastAsia="zh-CN"/>
        </w:rPr>
        <w:t>协助管委会</w:t>
      </w:r>
      <w:r>
        <w:rPr>
          <w:rFonts w:hint="eastAsia"/>
        </w:rPr>
        <w:t>组织指导协调安全生产类、自然灾害类等突发事件应急救援，综合研判突发事件发展态势并提出应对建议，协助管委会指定的负责同志组织</w:t>
      </w:r>
      <w:r>
        <w:rPr>
          <w:rFonts w:hint="eastAsia"/>
          <w:lang w:val="en-US" w:eastAsia="zh-CN"/>
        </w:rPr>
        <w:t>事故及</w:t>
      </w:r>
      <w:r>
        <w:rPr>
          <w:rFonts w:hint="eastAsia"/>
        </w:rPr>
        <w:t>灾害应急处置工作。依法</w:t>
      </w:r>
      <w:r>
        <w:rPr>
          <w:rFonts w:hint="eastAsia"/>
          <w:lang w:val="en-US" w:eastAsia="zh-CN"/>
        </w:rPr>
        <w:t>协助管委会</w:t>
      </w:r>
      <w:r>
        <w:rPr>
          <w:rFonts w:hint="eastAsia"/>
        </w:rPr>
        <w:t>组织指导生产安全事故调查处理和责任追究</w:t>
      </w:r>
      <w:r>
        <w:rPr>
          <w:rFonts w:hint="eastAsia"/>
          <w:lang w:eastAsia="zh-CN"/>
        </w:rPr>
        <w:t>，</w:t>
      </w:r>
      <w:r>
        <w:rPr>
          <w:rFonts w:hint="eastAsia"/>
        </w:rPr>
        <w:t>组织开展</w:t>
      </w:r>
      <w:r>
        <w:rPr>
          <w:rFonts w:hint="eastAsia"/>
          <w:lang w:val="en-US" w:eastAsia="zh-CN"/>
        </w:rPr>
        <w:t>事故及灾</w:t>
      </w:r>
      <w:r>
        <w:rPr>
          <w:rFonts w:hint="eastAsia"/>
        </w:rPr>
        <w:t>害类突发事件的调查评估工作。协助上级</w:t>
      </w:r>
      <w:r>
        <w:rPr>
          <w:rFonts w:hint="eastAsia"/>
          <w:lang w:val="en-US" w:eastAsia="zh-CN"/>
        </w:rPr>
        <w:t>对口部门</w:t>
      </w:r>
      <w:r>
        <w:rPr>
          <w:rFonts w:hint="eastAsia"/>
        </w:rPr>
        <w:t>调查处理较大及重特大事故。</w:t>
      </w:r>
      <w:r>
        <w:rPr>
          <w:rFonts w:hint="eastAsia"/>
          <w:lang w:eastAsia="zh-CN"/>
        </w:rPr>
        <w:t>完成</w:t>
      </w:r>
      <w:r>
        <w:rPr>
          <w:rFonts w:hint="eastAsia"/>
          <w:lang w:val="en-US" w:eastAsia="zh-CN"/>
        </w:rPr>
        <w:t>上级对口部门和高新区党工委、管委会交办的其他工作。</w:t>
      </w:r>
      <w:r>
        <w:rPr>
          <w:rFonts w:hint="eastAsia"/>
          <w:lang w:eastAsia="zh-CN"/>
        </w:rPr>
        <w:t>承担</w:t>
      </w:r>
      <w:r>
        <w:rPr>
          <w:rFonts w:hint="eastAsia"/>
        </w:rPr>
        <w:t>各</w:t>
      </w:r>
      <w:r>
        <w:rPr>
          <w:rFonts w:hint="eastAsia"/>
          <w:lang w:eastAsia="zh-CN"/>
        </w:rPr>
        <w:t>级</w:t>
      </w:r>
      <w:r>
        <w:rPr>
          <w:rFonts w:hint="eastAsia"/>
        </w:rPr>
        <w:t>领导安排的其他事项。</w:t>
      </w:r>
    </w:p>
    <w:p>
      <w:pPr>
        <w:keepNext w:val="0"/>
        <w:keepLines w:val="0"/>
        <w:pageBreakBefore w:val="0"/>
        <w:widowControl w:val="0"/>
        <w:kinsoku/>
        <w:overflowPunct/>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黑体" w:hAnsi="黑体" w:eastAsia="黑体" w:cs="黑体"/>
          <w:b w:val="0"/>
          <w:bCs/>
          <w:kern w:val="0"/>
          <w:sz w:val="32"/>
          <w:szCs w:val="32"/>
          <w:lang w:val="en-US" w:eastAsia="zh-CN"/>
        </w:rPr>
        <w:t>九</w:t>
      </w:r>
      <w:r>
        <w:rPr>
          <w:rFonts w:hint="eastAsia" w:ascii="黑体" w:hAnsi="黑体" w:eastAsia="黑体" w:cs="黑体"/>
          <w:b w:val="0"/>
          <w:bCs/>
          <w:kern w:val="0"/>
          <w:sz w:val="32"/>
          <w:szCs w:val="32"/>
          <w:lang w:eastAsia="zh-CN"/>
        </w:rPr>
        <w:t>、</w:t>
      </w:r>
      <w:r>
        <w:rPr>
          <w:rFonts w:hint="eastAsia" w:ascii="黑体" w:hAnsi="黑体" w:eastAsia="黑体" w:cs="黑体"/>
          <w:sz w:val="32"/>
          <w:szCs w:val="32"/>
        </w:rPr>
        <w:t>自然资源局负责人。</w:t>
      </w:r>
    </w:p>
    <w:p>
      <w:pPr>
        <w:keepNext w:val="0"/>
        <w:keepLines w:val="0"/>
        <w:pageBreakBefore w:val="0"/>
        <w:widowControl w:val="0"/>
        <w:kinsoku/>
        <w:overflowPunct/>
        <w:autoSpaceDE/>
        <w:autoSpaceDN/>
        <w:bidi w:val="0"/>
        <w:adjustRightInd/>
        <w:snapToGrid/>
        <w:spacing w:line="540" w:lineRule="exact"/>
        <w:ind w:firstLine="640" w:firstLineChars="200"/>
        <w:textAlignment w:val="auto"/>
        <w:rPr>
          <w:rFonts w:ascii="仿宋" w:hAnsi="仿宋" w:eastAsia="仿宋"/>
          <w:sz w:val="32"/>
          <w:szCs w:val="32"/>
        </w:rPr>
      </w:pPr>
      <w:r>
        <w:rPr>
          <w:rFonts w:hint="eastAsia" w:ascii="仿宋_GB2312" w:hAnsi="仿宋_GB2312" w:eastAsia="仿宋_GB2312" w:cs="仿宋_GB2312"/>
          <w:b w:val="0"/>
          <w:bCs/>
          <w:sz w:val="32"/>
          <w:szCs w:val="32"/>
        </w:rPr>
        <w:t>主持自然资源局高新区分局全面工作。</w:t>
      </w:r>
      <w:r>
        <w:rPr>
          <w:rFonts w:hint="eastAsia" w:ascii="仿宋_GB2312" w:eastAsia="仿宋_GB2312"/>
          <w:sz w:val="32"/>
          <w:szCs w:val="32"/>
        </w:rPr>
        <w:t>负责部门</w:t>
      </w:r>
      <w:r>
        <w:rPr>
          <w:rFonts w:hint="eastAsia" w:ascii="仿宋_GB2312" w:eastAsia="仿宋_GB2312"/>
          <w:color w:val="000000"/>
          <w:sz w:val="32"/>
          <w:szCs w:val="32"/>
          <w:shd w:val="clear" w:color="auto" w:fill="FFFFFF"/>
        </w:rPr>
        <w:t>党风廉政建设、行业作风建设</w:t>
      </w:r>
      <w:r>
        <w:rPr>
          <w:rFonts w:hint="eastAsia" w:ascii="仿宋_GB2312" w:eastAsia="仿宋_GB2312"/>
          <w:sz w:val="32"/>
          <w:szCs w:val="32"/>
        </w:rPr>
        <w:t>工作和本部门全面从严治党“一岗双责”工作；负责协调园区项目林地征占工作；负责部门各项费用的审批；负责安排管委会下达的各项工作任务及协调配合各部门工作。</w:t>
      </w:r>
    </w:p>
    <w:p>
      <w:pPr>
        <w:keepNext w:val="0"/>
        <w:keepLines w:val="0"/>
        <w:pageBreakBefore w:val="0"/>
        <w:widowControl w:val="0"/>
        <w:kinsoku/>
        <w:overflowPunct/>
        <w:autoSpaceDE/>
        <w:autoSpaceDN/>
        <w:bidi w:val="0"/>
        <w:adjustRightInd/>
        <w:snapToGrid/>
        <w:spacing w:line="54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黑体" w:hAnsi="黑体" w:eastAsia="黑体" w:cs="黑体"/>
          <w:b w:val="0"/>
          <w:bCs/>
          <w:kern w:val="0"/>
          <w:sz w:val="32"/>
          <w:szCs w:val="32"/>
          <w:lang w:val="en-US" w:eastAsia="zh-CN"/>
        </w:rPr>
        <w:t>十</w:t>
      </w:r>
      <w:r>
        <w:rPr>
          <w:rFonts w:hint="eastAsia" w:ascii="黑体" w:hAnsi="黑体" w:eastAsia="黑体" w:cs="黑体"/>
          <w:b w:val="0"/>
          <w:bCs/>
          <w:kern w:val="0"/>
          <w:sz w:val="32"/>
          <w:szCs w:val="32"/>
          <w:lang w:eastAsia="zh-CN"/>
        </w:rPr>
        <w:t>、</w:t>
      </w:r>
      <w:r>
        <w:rPr>
          <w:rFonts w:hint="eastAsia" w:ascii="黑体" w:hAnsi="黑体" w:eastAsia="黑体" w:cs="黑体"/>
          <w:sz w:val="32"/>
          <w:szCs w:val="32"/>
          <w:lang w:eastAsia="zh-CN"/>
        </w:rPr>
        <w:t>生态环境</w:t>
      </w:r>
      <w:r>
        <w:rPr>
          <w:rFonts w:hint="eastAsia" w:ascii="黑体" w:hAnsi="黑体" w:eastAsia="黑体" w:cs="黑体"/>
          <w:sz w:val="32"/>
          <w:szCs w:val="32"/>
        </w:rPr>
        <w:t>局</w:t>
      </w:r>
      <w:r>
        <w:rPr>
          <w:rFonts w:hint="eastAsia" w:ascii="黑体" w:hAnsi="黑体" w:eastAsia="黑体" w:cs="黑体"/>
          <w:sz w:val="32"/>
          <w:szCs w:val="32"/>
          <w:lang w:eastAsia="zh-CN"/>
        </w:rPr>
        <w:t>负责人</w:t>
      </w:r>
      <w:r>
        <w:rPr>
          <w:rFonts w:hint="eastAsia" w:ascii="黑体" w:hAnsi="黑体" w:eastAsia="黑体" w:cs="黑体"/>
          <w:sz w:val="32"/>
          <w:szCs w:val="32"/>
        </w:rPr>
        <w:t>。</w:t>
      </w:r>
    </w:p>
    <w:p>
      <w:pPr>
        <w:keepNext w:val="0"/>
        <w:keepLines w:val="0"/>
        <w:pageBreakBefore w:val="0"/>
        <w:widowControl w:val="0"/>
        <w:kinsoku/>
        <w:overflowPunct/>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主持生态环境局全面工作。负责迎接中央和省级生态环境保护督察工作及协调工作，拟订高新区迎检工作计划、实施方案并组织实施。承担督察期间案件处理及上报工作，制定督察整改报告及整改工作；负责环境污染事故和生态破坏事件的调查处理，实施生态环境损害赔偿制度；负责高新区生态环境保护执法检查活动，开展执法人员的业务培训工作；负责实施园区环境风险评估工作，编制生态保护规划并开展修复工作，负责高新区生态保护红线的调查评估；负责园区企业实施清洁生产、碳排放管理及治理工作；负责生态环境局党的政治、思想、组织、作风、纪律和制度建设。组织思想政治教育及理论学习等工作；负责东泽污水厂的日常监管及管理工作。</w:t>
      </w:r>
    </w:p>
    <w:p>
      <w:pPr>
        <w:pStyle w:val="2"/>
        <w:rPr>
          <w:rFonts w:hint="eastAsia" w:ascii="仿宋_GB2312" w:hAnsi="仿宋_GB2312" w:eastAsia="仿宋_GB2312" w:cs="仿宋_GB2312"/>
          <w:color w:val="000000"/>
          <w:sz w:val="32"/>
          <w:szCs w:val="32"/>
          <w:lang w:val="en-US" w:eastAsia="zh-CN"/>
        </w:rPr>
      </w:pPr>
    </w:p>
    <w:p>
      <w:pPr>
        <w:pStyle w:val="2"/>
        <w:ind w:left="0" w:leftChars="0" w:firstLine="0" w:firstLineChars="0"/>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pStyle w:val="2"/>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附件2</w:t>
      </w:r>
    </w:p>
    <w:p>
      <w:pPr>
        <w:spacing w:line="460" w:lineRule="exact"/>
        <w:jc w:val="center"/>
        <w:rPr>
          <w:rFonts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岗位竞聘承诺书</w:t>
      </w:r>
    </w:p>
    <w:p>
      <w:pPr>
        <w:spacing w:line="460" w:lineRule="exact"/>
        <w:jc w:val="center"/>
        <w:rPr>
          <w:rFonts w:hint="eastAsia" w:ascii="方正小标宋简体" w:hAnsi="方正小标宋简体" w:eastAsia="方正小标宋简体" w:cs="方正小标宋简体"/>
          <w:sz w:val="44"/>
          <w:szCs w:val="44"/>
          <w:lang w:bidi="ar"/>
        </w:rPr>
      </w:pPr>
    </w:p>
    <w:p>
      <w:pPr>
        <w:spacing w:line="540" w:lineRule="exact"/>
        <w:ind w:firstLine="640" w:firstLineChars="20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 xml:space="preserve">姓名：        ，年龄    ，现工作部门 </w:t>
      </w:r>
    </w:p>
    <w:p>
      <w:pPr>
        <w:spacing w:line="540" w:lineRule="exact"/>
        <w:ind w:firstLine="640" w:firstLineChars="20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身份证号码：</w:t>
      </w:r>
    </w:p>
    <w:p>
      <w:pPr>
        <w:spacing w:line="540" w:lineRule="exact"/>
        <w:ind w:firstLine="640" w:firstLineChars="20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本人经征得所在单位和上级组织同意，自愿参加抚顺高新区第二轮岗位竞聘，并郑重承诺：</w:t>
      </w:r>
    </w:p>
    <w:p>
      <w:pPr>
        <w:spacing w:line="540" w:lineRule="exact"/>
        <w:ind w:firstLine="640" w:firstLineChars="20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一、自愿按照《抚顺高新区机关第二轮全员竞聘上岗工作方案》要求，参加岗位竞聘。</w:t>
      </w:r>
    </w:p>
    <w:p>
      <w:pPr>
        <w:spacing w:line="540" w:lineRule="exact"/>
        <w:ind w:firstLine="640" w:firstLineChars="20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二、竞聘过程中端正态度，实事求是，所提供的《岗位竞聘报名表》、相应学历证明等材料内容真实、准确。</w:t>
      </w:r>
    </w:p>
    <w:p>
      <w:pPr>
        <w:spacing w:line="540" w:lineRule="exact"/>
        <w:ind w:firstLine="640" w:firstLineChars="20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三、正确对待竞聘结果。竞聘岗位成功后，自愿与抚顺高新区签订责任状，认真履行岗位职责。若竞聘未成功，自愿服从组织安排。</w:t>
      </w:r>
    </w:p>
    <w:p>
      <w:pPr>
        <w:spacing w:line="540" w:lineRule="exact"/>
        <w:ind w:firstLine="640" w:firstLineChars="20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以上承诺，如有违反，愿按有关规定接受处理，承担相应法律责任。</w:t>
      </w:r>
    </w:p>
    <w:p>
      <w:pPr>
        <w:spacing w:line="460" w:lineRule="exact"/>
        <w:ind w:firstLine="3520" w:firstLineChars="1100"/>
        <w:rPr>
          <w:rFonts w:hint="eastAsia" w:ascii="仿宋_GB2312" w:hAnsi="Calibri" w:eastAsia="仿宋_GB2312" w:cs="仿宋_GB2312"/>
          <w:sz w:val="32"/>
          <w:szCs w:val="32"/>
          <w:lang w:bidi="ar"/>
        </w:rPr>
      </w:pPr>
    </w:p>
    <w:p>
      <w:pPr>
        <w:spacing w:line="460" w:lineRule="exact"/>
        <w:ind w:firstLine="3520" w:firstLineChars="1100"/>
        <w:rPr>
          <w:rFonts w:hint="eastAsia" w:ascii="仿宋_GB2312" w:hAnsi="Calibri" w:eastAsia="仿宋_GB2312" w:cs="仿宋_GB2312"/>
          <w:sz w:val="32"/>
          <w:szCs w:val="32"/>
          <w:lang w:bidi="ar"/>
        </w:rPr>
      </w:pPr>
      <w:r>
        <w:rPr>
          <w:rFonts w:hint="eastAsia" w:ascii="仿宋_GB2312" w:hAnsi="Calibri" w:eastAsia="仿宋_GB2312" w:cs="仿宋_GB2312"/>
          <w:sz w:val="32"/>
          <w:szCs w:val="32"/>
          <w:lang w:bidi="ar"/>
        </w:rPr>
        <w:t>承诺人签名：         （手印）</w:t>
      </w:r>
    </w:p>
    <w:p>
      <w:pPr>
        <w:spacing w:line="460" w:lineRule="exact"/>
        <w:ind w:firstLine="4480" w:firstLineChars="1400"/>
        <w:rPr>
          <w:rFonts w:hint="eastAsia" w:ascii="仿宋_GB2312" w:hAnsi="Calibri" w:eastAsia="仿宋_GB2312" w:cs="仿宋_GB2312"/>
          <w:sz w:val="32"/>
          <w:szCs w:val="32"/>
          <w:lang w:bidi="ar"/>
        </w:rPr>
      </w:pPr>
    </w:p>
    <w:p>
      <w:pPr>
        <w:spacing w:line="460" w:lineRule="exact"/>
        <w:ind w:firstLine="5440" w:firstLineChars="1700"/>
        <w:rPr>
          <w:rFonts w:hint="eastAsia" w:ascii="Calibri" w:hAnsi="Calibri" w:eastAsia="宋体" w:cs="Times New Roman"/>
          <w:sz w:val="24"/>
          <w:szCs w:val="24"/>
        </w:rPr>
      </w:pPr>
      <w:r>
        <w:rPr>
          <w:rFonts w:hint="eastAsia" w:ascii="仿宋_GB2312" w:hAnsi="Calibri" w:eastAsia="仿宋_GB2312" w:cs="仿宋_GB2312"/>
          <w:sz w:val="32"/>
          <w:szCs w:val="32"/>
          <w:lang w:bidi="ar"/>
        </w:rPr>
        <w:t>年   月   日</w:t>
      </w:r>
    </w:p>
    <w:p/>
    <w:p>
      <w:pPr>
        <w:pStyle w:val="2"/>
      </w:pPr>
    </w:p>
    <w:p/>
    <w:p>
      <w:pPr>
        <w:pStyle w:val="2"/>
      </w:pPr>
    </w:p>
    <w:p/>
    <w:p>
      <w:pPr>
        <w:pStyle w:val="2"/>
      </w:pPr>
    </w:p>
    <w:p/>
    <w:p>
      <w:pPr>
        <w:pStyle w:val="2"/>
      </w:pPr>
    </w:p>
    <w:p/>
    <w:p>
      <w:pPr>
        <w:pStyle w:val="2"/>
      </w:pPr>
    </w:p>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tbl>
      <w:tblPr>
        <w:tblStyle w:val="4"/>
        <w:tblpPr w:leftFromText="180" w:rightFromText="180" w:vertAnchor="page" w:horzAnchor="page" w:tblpX="1355" w:tblpY="1993"/>
        <w:tblOverlap w:val="never"/>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6"/>
        <w:gridCol w:w="1275"/>
        <w:gridCol w:w="1275"/>
        <w:gridCol w:w="1005"/>
        <w:gridCol w:w="675"/>
        <w:gridCol w:w="675"/>
        <w:gridCol w:w="1489"/>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6" w:type="dxa"/>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1275" w:type="dxa"/>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1275" w:type="dxa"/>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1005" w:type="dxa"/>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675" w:type="dxa"/>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1489" w:type="dxa"/>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c>
          <w:tcPr>
            <w:tcW w:w="1670" w:type="dxa"/>
            <w:tcBorders>
              <w:top w:val="nil"/>
              <w:left w:val="nil"/>
              <w:bottom w:val="nil"/>
              <w:right w:val="nil"/>
            </w:tcBorders>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400" w:type="dxa"/>
            <w:gridSpan w:val="8"/>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single"/>
              </w:rPr>
            </w:pPr>
            <w:r>
              <w:rPr>
                <w:rFonts w:hint="eastAsia" w:ascii="宋体" w:hAnsi="宋体" w:eastAsia="宋体" w:cs="宋体"/>
                <w:b/>
                <w:bCs/>
                <w:i w:val="0"/>
                <w:iCs w:val="0"/>
                <w:color w:val="000000"/>
                <w:kern w:val="0"/>
                <w:sz w:val="48"/>
                <w:szCs w:val="48"/>
                <w:u w:val="single"/>
                <w:lang w:val="en-US" w:eastAsia="zh-CN" w:bidi="ar"/>
              </w:rPr>
              <w:t>抚顺高新区全员岗位竞聘报名表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3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  名</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127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性  别</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出生年月</w:t>
            </w:r>
          </w:p>
        </w:tc>
        <w:tc>
          <w:tcPr>
            <w:tcW w:w="148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1670" w:type="dxa"/>
            <w:vMerge w:val="restart"/>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一寸照片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3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政治面貌</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民  族</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参加工作 时间</w:t>
            </w:r>
          </w:p>
        </w:tc>
        <w:tc>
          <w:tcPr>
            <w:tcW w:w="148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1670" w:type="dxa"/>
            <w:vMerge w:val="continue"/>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学历学位</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2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毕业院校及专业</w:t>
            </w:r>
          </w:p>
        </w:tc>
        <w:tc>
          <w:tcPr>
            <w:tcW w:w="2839" w:type="dxa"/>
            <w:gridSpan w:val="3"/>
            <w:tcBorders>
              <w:top w:val="single" w:color="000000" w:sz="4" w:space="0"/>
              <w:left w:val="single" w:color="000000" w:sz="4" w:space="0"/>
              <w:bottom w:val="single" w:color="auto" w:sz="4" w:space="0"/>
              <w:right w:val="single" w:color="000000" w:sz="4" w:space="0"/>
            </w:tcBorders>
            <w:noWrap/>
            <w:vAlign w:val="bottom"/>
          </w:tcPr>
          <w:p>
            <w:pPr>
              <w:jc w:val="center"/>
              <w:rPr>
                <w:rFonts w:hint="eastAsia" w:ascii="宋体" w:hAnsi="宋体" w:eastAsia="宋体" w:cs="宋体"/>
                <w:i w:val="0"/>
                <w:iCs w:val="0"/>
                <w:color w:val="000000"/>
                <w:sz w:val="28"/>
                <w:szCs w:val="28"/>
                <w:u w:val="none"/>
              </w:rPr>
            </w:pPr>
          </w:p>
        </w:tc>
        <w:tc>
          <w:tcPr>
            <w:tcW w:w="1670" w:type="dxa"/>
            <w:vMerge w:val="continue"/>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trPr>
        <w:tc>
          <w:tcPr>
            <w:tcW w:w="261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工作简历</w:t>
            </w:r>
          </w:p>
        </w:tc>
        <w:tc>
          <w:tcPr>
            <w:tcW w:w="6789" w:type="dxa"/>
            <w:gridSpan w:val="6"/>
            <w:vMerge w:val="restart"/>
            <w:tcBorders>
              <w:top w:val="nil"/>
              <w:left w:val="nil"/>
              <w:bottom w:val="nil"/>
              <w:right w:val="single" w:color="000000" w:sz="4" w:space="0"/>
            </w:tcBorders>
            <w:noWrap/>
            <w:vAlign w:val="bottom"/>
          </w:tcPr>
          <w:p>
            <w:pPr>
              <w:jc w:val="both"/>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6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6789" w:type="dxa"/>
            <w:gridSpan w:val="6"/>
            <w:vMerge w:val="continue"/>
            <w:tcBorders>
              <w:top w:val="nil"/>
              <w:left w:val="nil"/>
              <w:bottom w:val="nil"/>
              <w:right w:val="single" w:color="000000" w:sz="4" w:space="0"/>
            </w:tcBorders>
            <w:noWrap/>
            <w:vAlign w:val="bottom"/>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6789" w:type="dxa"/>
            <w:gridSpan w:val="6"/>
            <w:vMerge w:val="continue"/>
            <w:tcBorders>
              <w:top w:val="nil"/>
              <w:left w:val="nil"/>
              <w:bottom w:val="nil"/>
              <w:right w:val="single" w:color="000000" w:sz="4" w:space="0"/>
            </w:tcBorders>
            <w:noWrap/>
            <w:vAlign w:val="bottom"/>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611"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本人竞聘岗位</w:t>
            </w:r>
          </w:p>
        </w:tc>
        <w:tc>
          <w:tcPr>
            <w:tcW w:w="3630" w:type="dxa"/>
            <w:gridSpan w:val="4"/>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                           </w:t>
            </w:r>
          </w:p>
        </w:tc>
        <w:tc>
          <w:tcPr>
            <w:tcW w:w="1489" w:type="dxa"/>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本人签名：</w:t>
            </w:r>
          </w:p>
        </w:tc>
        <w:tc>
          <w:tcPr>
            <w:tcW w:w="1670" w:type="dxa"/>
            <w:vMerge w:val="restart"/>
            <w:tcBorders>
              <w:top w:val="single" w:color="000000" w:sz="4" w:space="0"/>
              <w:left w:val="nil"/>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611"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3630" w:type="dxa"/>
            <w:gridSpan w:val="4"/>
            <w:vMerge w:val="continue"/>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1489" w:type="dxa"/>
            <w:tcBorders>
              <w:top w:val="nil"/>
              <w:left w:val="nil"/>
              <w:bottom w:val="single" w:color="000000" w:sz="4" w:space="0"/>
              <w:right w:val="nil"/>
            </w:tcBorders>
            <w:noWrap w:val="0"/>
            <w:vAlign w:val="center"/>
          </w:tcPr>
          <w:p>
            <w:pPr>
              <w:rPr>
                <w:rFonts w:hint="eastAsia" w:ascii="宋体" w:hAnsi="宋体" w:eastAsia="宋体" w:cs="宋体"/>
                <w:i w:val="0"/>
                <w:iCs w:val="0"/>
                <w:color w:val="000000"/>
                <w:sz w:val="28"/>
                <w:szCs w:val="28"/>
                <w:u w:val="none"/>
              </w:rPr>
            </w:pPr>
          </w:p>
        </w:tc>
        <w:tc>
          <w:tcPr>
            <w:tcW w:w="1670" w:type="dxa"/>
            <w:vMerge w:val="continue"/>
            <w:tcBorders>
              <w:top w:val="single" w:color="000000" w:sz="4" w:space="0"/>
              <w:left w:val="nil"/>
              <w:bottom w:val="single" w:color="000000" w:sz="4" w:space="0"/>
              <w:right w:val="single" w:color="000000" w:sz="4" w:space="0"/>
            </w:tcBorders>
            <w:noWrap w:val="0"/>
            <w:vAlign w:val="bottom"/>
          </w:tcPr>
          <w:p>
            <w:pPr>
              <w:jc w:val="cente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4" w:hRule="atLeast"/>
        </w:trPr>
        <w:tc>
          <w:tcPr>
            <w:tcW w:w="2611" w:type="dxa"/>
            <w:gridSpan w:val="2"/>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本人所在部门    （单位）审核意见</w:t>
            </w:r>
          </w:p>
        </w:tc>
        <w:tc>
          <w:tcPr>
            <w:tcW w:w="6789" w:type="dxa"/>
            <w:gridSpan w:val="6"/>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                                                                                                                                （ 公章 ）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261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东洲区委组织部     或区人社局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审核意见</w:t>
            </w:r>
          </w:p>
        </w:tc>
        <w:tc>
          <w:tcPr>
            <w:tcW w:w="6789" w:type="dxa"/>
            <w:gridSpan w:val="6"/>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                                                                                                                                （ 公章 ）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261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抚顺高新区党工委</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审核意见</w:t>
            </w:r>
          </w:p>
        </w:tc>
        <w:tc>
          <w:tcPr>
            <w:tcW w:w="6789" w:type="dxa"/>
            <w:gridSpan w:val="6"/>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right"/>
              <w:textAlignment w:val="bottom"/>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                                                                                                                                （ 公章 ）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00" w:type="dxa"/>
            <w:gridSpan w:val="8"/>
            <w:tcBorders>
              <w:top w:val="single" w:color="000000" w:sz="4" w:space="0"/>
              <w:left w:val="nil"/>
              <w:bottom w:val="nil"/>
              <w:right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此表一式三份，交抚顺高新区用人制度改革工作领导小组办公室（高新区党群工作部)。</w:t>
            </w:r>
          </w:p>
        </w:tc>
      </w:tr>
    </w:tbl>
    <w:p>
      <w:pPr>
        <w:rPr>
          <w:rFonts w:hint="eastAsia"/>
          <w:lang w:val="en-US" w:eastAsia="zh-CN"/>
        </w:rPr>
      </w:pPr>
    </w:p>
    <w:p>
      <w:bookmarkStart w:id="0" w:name="_GoBack"/>
      <w:bookmarkEnd w:id="0"/>
    </w:p>
    <w:sectPr>
      <w:footerReference r:id="rId3" w:type="default"/>
      <w:footnotePr>
        <w:numFmt w:val="decimalEnclosedCircleChinese"/>
      </w:footnotePr>
      <w:pgSz w:w="11906" w:h="16838"/>
      <w:pgMar w:top="1327" w:right="1406" w:bottom="1270" w:left="140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1B1F50F6"/>
    <w:rsid w:val="1B1F5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footer"/>
    <w:basedOn w:val="1"/>
    <w:qFormat/>
    <w:uiPriority w:val="99"/>
    <w:pPr>
      <w:tabs>
        <w:tab w:val="center" w:pos="4153"/>
        <w:tab w:val="right" w:pos="8306"/>
      </w:tabs>
      <w:snapToGrid w:val="0"/>
      <w:jc w:val="left"/>
    </w:pPr>
    <w:rPr>
      <w:rFonts w:cs="宋体"/>
      <w:sz w:val="18"/>
      <w:szCs w:val="18"/>
    </w:rPr>
  </w:style>
  <w:style w:type="character" w:styleId="6">
    <w:name w:val="Strong"/>
    <w:qFormat/>
    <w:uiPriority w:val="0"/>
    <w:rPr>
      <w:b/>
      <w:bCs/>
    </w:rPr>
  </w:style>
  <w:style w:type="paragraph" w:customStyle="1" w:styleId="7">
    <w:name w:val="05正文"/>
    <w:qFormat/>
    <w:uiPriority w:val="0"/>
    <w:pPr>
      <w:widowControl w:val="0"/>
      <w:wordWrap w:val="0"/>
      <w:topLinePunct/>
      <w:spacing w:line="600" w:lineRule="exact"/>
      <w:ind w:firstLine="880" w:firstLineChars="200"/>
      <w:jc w:val="both"/>
    </w:pPr>
    <w:rPr>
      <w:rFonts w:hint="eastAsia"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2022-11-28T02:15:00Z</dcterms:created>
  <dc:creator>小仙女</dc:creator>
  <cp:lastModifiedBy>小仙女</cp:lastModifiedBy>
  <dcterms:modified xsi:type="dcterms:W3CDTF">2022-11-28T02:15:58Z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AA52F92608D64D84B910E058A9CA0A61</vt:lpwstr>
  </property>
</Properties>
</file>