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6C" w:rsidRDefault="004C3126">
      <w:pPr>
        <w:jc w:val="left"/>
        <w:rPr>
          <w:rFonts w:ascii="黑体" w:eastAsia="黑体" w:hAnsi="黑体" w:cs="黑体"/>
          <w:sz w:val="28"/>
          <w:szCs w:val="28"/>
        </w:rPr>
      </w:pPr>
      <w:bookmarkStart w:id="0" w:name="_GoBack"/>
      <w:bookmarkEnd w:id="0"/>
      <w:r>
        <w:rPr>
          <w:rFonts w:ascii="黑体" w:eastAsia="黑体" w:hAnsi="黑体" w:cs="黑体" w:hint="eastAsia"/>
          <w:sz w:val="28"/>
          <w:szCs w:val="28"/>
        </w:rPr>
        <w:t>附件</w:t>
      </w:r>
      <w:r>
        <w:rPr>
          <w:rFonts w:ascii="黑体" w:eastAsia="黑体" w:hAnsi="黑体" w:cs="黑体" w:hint="eastAsia"/>
          <w:sz w:val="28"/>
          <w:szCs w:val="28"/>
        </w:rPr>
        <w:t>1</w:t>
      </w:r>
      <w:r>
        <w:rPr>
          <w:rFonts w:ascii="黑体" w:eastAsia="黑体" w:hAnsi="黑体" w:cs="黑体" w:hint="eastAsia"/>
          <w:sz w:val="28"/>
          <w:szCs w:val="28"/>
        </w:rPr>
        <w:t>：</w:t>
      </w:r>
    </w:p>
    <w:tbl>
      <w:tblPr>
        <w:tblW w:w="15767" w:type="dxa"/>
        <w:jc w:val="center"/>
        <w:tblLayout w:type="fixed"/>
        <w:tblLook w:val="04A0" w:firstRow="1" w:lastRow="0" w:firstColumn="1" w:lastColumn="0" w:noHBand="0" w:noVBand="1"/>
      </w:tblPr>
      <w:tblGrid>
        <w:gridCol w:w="612"/>
        <w:gridCol w:w="900"/>
        <w:gridCol w:w="1419"/>
        <w:gridCol w:w="1572"/>
        <w:gridCol w:w="768"/>
        <w:gridCol w:w="924"/>
        <w:gridCol w:w="1632"/>
        <w:gridCol w:w="2928"/>
        <w:gridCol w:w="5012"/>
      </w:tblGrid>
      <w:tr w:rsidR="00C2686C">
        <w:trPr>
          <w:trHeight w:val="725"/>
          <w:jc w:val="center"/>
        </w:trPr>
        <w:tc>
          <w:tcPr>
            <w:tcW w:w="15767" w:type="dxa"/>
            <w:gridSpan w:val="9"/>
            <w:tcBorders>
              <w:top w:val="nil"/>
              <w:left w:val="nil"/>
              <w:bottom w:val="nil"/>
              <w:right w:val="nil"/>
            </w:tcBorders>
            <w:shd w:val="clear" w:color="auto" w:fill="auto"/>
            <w:vAlign w:val="center"/>
          </w:tcPr>
          <w:p w:rsidR="00C2686C" w:rsidRDefault="004C3126">
            <w:pPr>
              <w:widowControl/>
              <w:jc w:val="center"/>
              <w:textAlignment w:val="center"/>
              <w:rPr>
                <w:rFonts w:ascii="宋体" w:eastAsia="宋体" w:hAnsi="宋体" w:cs="宋体"/>
                <w:b/>
                <w:bCs/>
                <w:sz w:val="32"/>
                <w:szCs w:val="32"/>
              </w:rPr>
            </w:pPr>
            <w:r>
              <w:rPr>
                <w:rFonts w:ascii="方正公文小标宋" w:eastAsia="方正公文小标宋" w:hAnsi="方正公文小标宋" w:cs="方正公文小标宋" w:hint="eastAsia"/>
                <w:sz w:val="32"/>
                <w:szCs w:val="32"/>
              </w:rPr>
              <w:t>盘锦市国有资本投资运营集团有限公司</w:t>
            </w:r>
            <w:r>
              <w:rPr>
                <w:rFonts w:ascii="方正公文小标宋" w:eastAsia="方正公文小标宋" w:hAnsi="方正公文小标宋" w:cs="方正公文小标宋" w:hint="eastAsia"/>
                <w:sz w:val="32"/>
                <w:szCs w:val="32"/>
              </w:rPr>
              <w:t>2023</w:t>
            </w:r>
            <w:r>
              <w:rPr>
                <w:rFonts w:ascii="方正公文小标宋" w:eastAsia="方正公文小标宋" w:hAnsi="方正公文小标宋" w:cs="方正公文小标宋" w:hint="eastAsia"/>
                <w:sz w:val="32"/>
                <w:szCs w:val="32"/>
              </w:rPr>
              <w:t>年公开招聘工作人员岗位需求表</w:t>
            </w:r>
          </w:p>
        </w:tc>
      </w:tr>
      <w:tr w:rsidR="00C2686C">
        <w:trPr>
          <w:trHeight w:val="350"/>
          <w:jc w:val="center"/>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序号</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单位</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部门</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岗位名称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招聘人数</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学历</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年龄</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2"/>
                <w:szCs w:val="22"/>
              </w:rPr>
            </w:pPr>
            <w:r>
              <w:rPr>
                <w:rFonts w:ascii="黑体" w:eastAsia="黑体" w:hAnsi="黑体" w:cs="黑体" w:hint="eastAsia"/>
                <w:kern w:val="0"/>
                <w:sz w:val="22"/>
                <w:szCs w:val="22"/>
                <w:lang w:bidi="ar"/>
              </w:rPr>
              <w:t>专业要求</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jc w:val="center"/>
              <w:rPr>
                <w:rFonts w:ascii="黑体" w:eastAsia="黑体" w:hAnsi="黑体" w:cs="黑体"/>
                <w:sz w:val="22"/>
                <w:szCs w:val="22"/>
              </w:rPr>
            </w:pPr>
            <w:r>
              <w:rPr>
                <w:rFonts w:ascii="黑体" w:eastAsia="黑体" w:hAnsi="黑体" w:cs="黑体" w:hint="eastAsia"/>
                <w:kern w:val="0"/>
                <w:sz w:val="22"/>
                <w:szCs w:val="22"/>
                <w:lang w:bidi="ar"/>
              </w:rPr>
              <w:t>岗位要求</w:t>
            </w:r>
          </w:p>
        </w:tc>
      </w:tr>
      <w:tr w:rsidR="00C2686C">
        <w:trPr>
          <w:trHeight w:val="1308"/>
          <w:jc w:val="center"/>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1</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盘锦市国有资本投资运营集团有限公司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金融控股</w:t>
            </w:r>
          </w:p>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集团</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风险管理部</w:t>
            </w:r>
          </w:p>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副部长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本科及以上</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35</w:t>
            </w:r>
            <w:r>
              <w:rPr>
                <w:rFonts w:ascii="仿宋_GB2312" w:eastAsia="仿宋_GB2312" w:hAnsi="仿宋_GB2312" w:cs="仿宋_GB2312" w:hint="eastAsia"/>
                <w:kern w:val="0"/>
                <w:sz w:val="22"/>
                <w:szCs w:val="22"/>
                <w:lang w:bidi="ar"/>
              </w:rPr>
              <w:t>周岁及以下（</w:t>
            </w:r>
            <w:r>
              <w:rPr>
                <w:rFonts w:ascii="仿宋_GB2312" w:eastAsia="仿宋_GB2312" w:hAnsi="仿宋_GB2312" w:cs="仿宋_GB2312" w:hint="eastAsia"/>
                <w:kern w:val="0"/>
                <w:sz w:val="22"/>
                <w:szCs w:val="22"/>
                <w:lang w:bidi="ar"/>
              </w:rPr>
              <w:t>198</w:t>
            </w:r>
            <w:r>
              <w:rPr>
                <w:rFonts w:ascii="仿宋_GB2312" w:eastAsia="仿宋_GB2312" w:hAnsi="仿宋_GB2312" w:cs="仿宋_GB2312" w:hint="eastAsia"/>
                <w:kern w:val="0"/>
                <w:sz w:val="22"/>
                <w:szCs w:val="22"/>
                <w:lang w:bidi="ar"/>
              </w:rPr>
              <w:t>7</w:t>
            </w:r>
            <w:r>
              <w:rPr>
                <w:rFonts w:ascii="仿宋_GB2312" w:eastAsia="仿宋_GB2312" w:hAnsi="仿宋_GB2312" w:cs="仿宋_GB2312" w:hint="eastAsia"/>
                <w:kern w:val="0"/>
                <w:sz w:val="22"/>
                <w:szCs w:val="22"/>
                <w:lang w:bidi="ar"/>
              </w:rPr>
              <w:t>年</w:t>
            </w:r>
            <w:r>
              <w:rPr>
                <w:rFonts w:ascii="仿宋_GB2312" w:eastAsia="仿宋_GB2312" w:hAnsi="仿宋_GB2312" w:cs="仿宋_GB2312" w:hint="eastAsia"/>
                <w:kern w:val="0"/>
                <w:sz w:val="22"/>
                <w:szCs w:val="22"/>
                <w:lang w:bidi="ar"/>
              </w:rPr>
              <w:t>9</w:t>
            </w:r>
            <w:r>
              <w:rPr>
                <w:rFonts w:ascii="仿宋_GB2312" w:eastAsia="仿宋_GB2312" w:hAnsi="仿宋_GB2312" w:cs="仿宋_GB2312" w:hint="eastAsia"/>
                <w:kern w:val="0"/>
                <w:sz w:val="22"/>
                <w:szCs w:val="22"/>
                <w:lang w:bidi="ar"/>
              </w:rPr>
              <w:t>月</w:t>
            </w:r>
            <w:r>
              <w:rPr>
                <w:rFonts w:ascii="仿宋_GB2312" w:eastAsia="仿宋_GB2312" w:hAnsi="仿宋_GB2312" w:cs="仿宋_GB2312" w:hint="eastAsia"/>
                <w:kern w:val="0"/>
                <w:sz w:val="22"/>
                <w:szCs w:val="22"/>
                <w:lang w:bidi="ar"/>
              </w:rPr>
              <w:t>1</w:t>
            </w:r>
            <w:r>
              <w:rPr>
                <w:rFonts w:ascii="仿宋_GB2312" w:eastAsia="仿宋_GB2312" w:hAnsi="仿宋_GB2312" w:cs="仿宋_GB2312" w:hint="eastAsia"/>
                <w:kern w:val="0"/>
                <w:sz w:val="22"/>
                <w:szCs w:val="22"/>
                <w:lang w:bidi="ar"/>
              </w:rPr>
              <w:t>日后出生）</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法学类、经济学类、会计与审计类相关专业</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具有律所或银行等金融机构从事经济、金融法律事务三年及以上工作经验，熟知金融经济、财会、法律基础知识，具备风控、内控、企业运营管理等相关经验；了解民法典内相关的法律知识，有较强的文字写作和语言表达能力；有良好的沟通能力、协调能力以及团队合作精神；拥有律师或金融行业从业资格证书优先聘用；特别优秀者，条件可适当放宽，中共党员优先。</w:t>
            </w:r>
          </w:p>
        </w:tc>
      </w:tr>
      <w:tr w:rsidR="00C2686C">
        <w:trPr>
          <w:trHeight w:val="2628"/>
          <w:jc w:val="center"/>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2</w:t>
            </w:r>
          </w:p>
        </w:tc>
        <w:tc>
          <w:tcPr>
            <w:tcW w:w="900" w:type="dxa"/>
            <w:vMerge/>
            <w:tcBorders>
              <w:left w:val="single" w:sz="4" w:space="0" w:color="000000"/>
              <w:bottom w:val="single" w:sz="4" w:space="0" w:color="auto"/>
              <w:right w:val="single" w:sz="4" w:space="0" w:color="000000"/>
            </w:tcBorders>
            <w:shd w:val="clear" w:color="auto" w:fill="auto"/>
            <w:vAlign w:val="center"/>
          </w:tcPr>
          <w:p w:rsidR="00C2686C" w:rsidRDefault="00C2686C">
            <w:pPr>
              <w:widowControl/>
              <w:jc w:val="center"/>
              <w:textAlignment w:val="center"/>
              <w:rPr>
                <w:rFonts w:ascii="仿宋_GB2312" w:eastAsia="仿宋_GB2312" w:hAnsi="仿宋_GB2312" w:cs="仿宋_GB2312"/>
                <w:kern w:val="0"/>
                <w:sz w:val="22"/>
                <w:szCs w:val="22"/>
                <w:lang w:bidi="a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金融控股</w:t>
            </w:r>
          </w:p>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集团</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业务部副部长</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本科及以上</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35</w:t>
            </w:r>
            <w:r>
              <w:rPr>
                <w:rFonts w:ascii="仿宋_GB2312" w:eastAsia="仿宋_GB2312" w:hAnsi="仿宋_GB2312" w:cs="仿宋_GB2312" w:hint="eastAsia"/>
                <w:kern w:val="0"/>
                <w:sz w:val="22"/>
                <w:szCs w:val="22"/>
                <w:lang w:bidi="ar"/>
              </w:rPr>
              <w:t>周岁及以下（</w:t>
            </w:r>
            <w:r>
              <w:rPr>
                <w:rFonts w:ascii="仿宋_GB2312" w:eastAsia="仿宋_GB2312" w:hAnsi="仿宋_GB2312" w:cs="仿宋_GB2312" w:hint="eastAsia"/>
                <w:kern w:val="0"/>
                <w:sz w:val="22"/>
                <w:szCs w:val="22"/>
                <w:lang w:bidi="ar"/>
              </w:rPr>
              <w:t>198</w:t>
            </w:r>
            <w:r>
              <w:rPr>
                <w:rFonts w:ascii="仿宋_GB2312" w:eastAsia="仿宋_GB2312" w:hAnsi="仿宋_GB2312" w:cs="仿宋_GB2312" w:hint="eastAsia"/>
                <w:kern w:val="0"/>
                <w:sz w:val="22"/>
                <w:szCs w:val="22"/>
                <w:lang w:bidi="ar"/>
              </w:rPr>
              <w:t>7</w:t>
            </w:r>
            <w:r>
              <w:rPr>
                <w:rFonts w:ascii="仿宋_GB2312" w:eastAsia="仿宋_GB2312" w:hAnsi="仿宋_GB2312" w:cs="仿宋_GB2312" w:hint="eastAsia"/>
                <w:kern w:val="0"/>
                <w:sz w:val="22"/>
                <w:szCs w:val="22"/>
                <w:lang w:bidi="ar"/>
              </w:rPr>
              <w:t>年</w:t>
            </w:r>
            <w:r>
              <w:rPr>
                <w:rFonts w:ascii="仿宋_GB2312" w:eastAsia="仿宋_GB2312" w:hAnsi="仿宋_GB2312" w:cs="仿宋_GB2312" w:hint="eastAsia"/>
                <w:kern w:val="0"/>
                <w:sz w:val="22"/>
                <w:szCs w:val="22"/>
                <w:lang w:bidi="ar"/>
              </w:rPr>
              <w:t>9</w:t>
            </w:r>
            <w:r>
              <w:rPr>
                <w:rFonts w:ascii="仿宋_GB2312" w:eastAsia="仿宋_GB2312" w:hAnsi="仿宋_GB2312" w:cs="仿宋_GB2312" w:hint="eastAsia"/>
                <w:kern w:val="0"/>
                <w:sz w:val="22"/>
                <w:szCs w:val="22"/>
                <w:lang w:bidi="ar"/>
              </w:rPr>
              <w:t>月</w:t>
            </w:r>
            <w:r>
              <w:rPr>
                <w:rFonts w:ascii="仿宋_GB2312" w:eastAsia="仿宋_GB2312" w:hAnsi="仿宋_GB2312" w:cs="仿宋_GB2312" w:hint="eastAsia"/>
                <w:kern w:val="0"/>
                <w:sz w:val="22"/>
                <w:szCs w:val="22"/>
                <w:lang w:bidi="ar"/>
              </w:rPr>
              <w:t>1</w:t>
            </w:r>
            <w:r>
              <w:rPr>
                <w:rFonts w:ascii="仿宋_GB2312" w:eastAsia="仿宋_GB2312" w:hAnsi="仿宋_GB2312" w:cs="仿宋_GB2312" w:hint="eastAsia"/>
                <w:kern w:val="0"/>
                <w:sz w:val="22"/>
                <w:szCs w:val="22"/>
                <w:lang w:bidi="ar"/>
              </w:rPr>
              <w:t>日后出生）</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法学类、经济学类、会计与审计类相关专业</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具有银行等金融或类金融机构三年及以上工作经验；具备优秀的团队协作能力，能妥善维护和处理公司内部同事及外部合作方的合作关系；熟知金融经济基础知识，具有较强的逻辑分析能力，以及文字写作能力和语言表达能力；适应出差工作安排；具有主导或参与项目融资的经验或拥有金融行业从业资格证书优先聘用；特别优秀者，条件可适当放宽，中共党员优先。</w:t>
            </w:r>
          </w:p>
        </w:tc>
      </w:tr>
      <w:tr w:rsidR="00C2686C">
        <w:trPr>
          <w:trHeight w:val="1204"/>
          <w:jc w:val="center"/>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lastRenderedPageBreak/>
              <w:t>序号</w:t>
            </w:r>
          </w:p>
        </w:tc>
        <w:tc>
          <w:tcPr>
            <w:tcW w:w="900" w:type="dxa"/>
            <w:tcBorders>
              <w:top w:val="single" w:sz="4" w:space="0" w:color="auto"/>
              <w:left w:val="single" w:sz="4" w:space="0" w:color="000000"/>
              <w:bottom w:val="single" w:sz="4" w:space="0" w:color="auto"/>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sz w:val="24"/>
              </w:rPr>
            </w:pPr>
            <w:r>
              <w:rPr>
                <w:rFonts w:ascii="黑体" w:eastAsia="黑体" w:hAnsi="黑体" w:cs="黑体" w:hint="eastAsia"/>
                <w:kern w:val="0"/>
                <w:sz w:val="22"/>
                <w:szCs w:val="22"/>
                <w:lang w:bidi="ar"/>
              </w:rPr>
              <w:t>单位</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部门</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岗位名称</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招聘人数</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学历</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年龄</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黑体" w:eastAsia="黑体" w:hAnsi="黑体" w:cs="黑体"/>
                <w:kern w:val="0"/>
                <w:sz w:val="22"/>
                <w:szCs w:val="22"/>
                <w:lang w:bidi="ar"/>
              </w:rPr>
            </w:pPr>
            <w:r>
              <w:rPr>
                <w:rFonts w:ascii="黑体" w:eastAsia="黑体" w:hAnsi="黑体" w:cs="黑体" w:hint="eastAsia"/>
                <w:kern w:val="0"/>
                <w:sz w:val="22"/>
                <w:szCs w:val="22"/>
                <w:lang w:bidi="ar"/>
              </w:rPr>
              <w:t>专业要求</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jc w:val="center"/>
              <w:rPr>
                <w:rFonts w:ascii="黑体" w:eastAsia="黑体" w:hAnsi="黑体" w:cs="黑体"/>
                <w:kern w:val="0"/>
                <w:sz w:val="22"/>
                <w:szCs w:val="22"/>
                <w:lang w:bidi="ar"/>
              </w:rPr>
            </w:pPr>
            <w:r>
              <w:rPr>
                <w:rFonts w:ascii="黑体" w:eastAsia="黑体" w:hAnsi="黑体" w:cs="黑体" w:hint="eastAsia"/>
                <w:kern w:val="0"/>
                <w:sz w:val="22"/>
                <w:szCs w:val="22"/>
                <w:lang w:bidi="ar"/>
              </w:rPr>
              <w:t>岗位要求</w:t>
            </w:r>
          </w:p>
        </w:tc>
      </w:tr>
      <w:tr w:rsidR="00C2686C">
        <w:trPr>
          <w:trHeight w:val="2013"/>
          <w:jc w:val="center"/>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3</w:t>
            </w:r>
          </w:p>
        </w:tc>
        <w:tc>
          <w:tcPr>
            <w:tcW w:w="900" w:type="dxa"/>
            <w:vMerge w:val="restart"/>
            <w:tcBorders>
              <w:top w:val="single" w:sz="4" w:space="0" w:color="auto"/>
              <w:left w:val="single" w:sz="4" w:space="0" w:color="000000"/>
              <w:right w:val="single" w:sz="4" w:space="0" w:color="000000"/>
            </w:tcBorders>
            <w:shd w:val="clear" w:color="auto" w:fill="auto"/>
            <w:vAlign w:val="center"/>
          </w:tcPr>
          <w:p w:rsidR="00C2686C" w:rsidRDefault="004C3126">
            <w:pPr>
              <w:jc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盘锦市国有资本投资运营集团有限公司</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金融控股</w:t>
            </w:r>
          </w:p>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集团</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风险管理部</w:t>
            </w:r>
          </w:p>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职员</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本科及以上</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35</w:t>
            </w:r>
            <w:r>
              <w:rPr>
                <w:rFonts w:ascii="仿宋_GB2312" w:eastAsia="仿宋_GB2312" w:hAnsi="仿宋_GB2312" w:cs="仿宋_GB2312" w:hint="eastAsia"/>
                <w:kern w:val="0"/>
                <w:sz w:val="22"/>
                <w:szCs w:val="22"/>
                <w:lang w:bidi="ar"/>
              </w:rPr>
              <w:t>周岁及以下（</w:t>
            </w:r>
            <w:r>
              <w:rPr>
                <w:rFonts w:ascii="仿宋_GB2312" w:eastAsia="仿宋_GB2312" w:hAnsi="仿宋_GB2312" w:cs="仿宋_GB2312" w:hint="eastAsia"/>
                <w:kern w:val="0"/>
                <w:sz w:val="22"/>
                <w:szCs w:val="22"/>
                <w:lang w:bidi="ar"/>
              </w:rPr>
              <w:t>198</w:t>
            </w:r>
            <w:r>
              <w:rPr>
                <w:rFonts w:ascii="仿宋_GB2312" w:eastAsia="仿宋_GB2312" w:hAnsi="仿宋_GB2312" w:cs="仿宋_GB2312" w:hint="eastAsia"/>
                <w:kern w:val="0"/>
                <w:sz w:val="22"/>
                <w:szCs w:val="22"/>
                <w:lang w:bidi="ar"/>
              </w:rPr>
              <w:t>7</w:t>
            </w:r>
            <w:r>
              <w:rPr>
                <w:rFonts w:ascii="仿宋_GB2312" w:eastAsia="仿宋_GB2312" w:hAnsi="仿宋_GB2312" w:cs="仿宋_GB2312" w:hint="eastAsia"/>
                <w:kern w:val="0"/>
                <w:sz w:val="22"/>
                <w:szCs w:val="22"/>
                <w:lang w:bidi="ar"/>
              </w:rPr>
              <w:t>年</w:t>
            </w:r>
            <w:r>
              <w:rPr>
                <w:rFonts w:ascii="仿宋_GB2312" w:eastAsia="仿宋_GB2312" w:hAnsi="仿宋_GB2312" w:cs="仿宋_GB2312" w:hint="eastAsia"/>
                <w:kern w:val="0"/>
                <w:sz w:val="22"/>
                <w:szCs w:val="22"/>
                <w:lang w:bidi="ar"/>
              </w:rPr>
              <w:t>9</w:t>
            </w:r>
            <w:r>
              <w:rPr>
                <w:rFonts w:ascii="仿宋_GB2312" w:eastAsia="仿宋_GB2312" w:hAnsi="仿宋_GB2312" w:cs="仿宋_GB2312" w:hint="eastAsia"/>
                <w:kern w:val="0"/>
                <w:sz w:val="22"/>
                <w:szCs w:val="22"/>
                <w:lang w:bidi="ar"/>
              </w:rPr>
              <w:t>月</w:t>
            </w:r>
            <w:r>
              <w:rPr>
                <w:rFonts w:ascii="仿宋_GB2312" w:eastAsia="仿宋_GB2312" w:hAnsi="仿宋_GB2312" w:cs="仿宋_GB2312" w:hint="eastAsia"/>
                <w:kern w:val="0"/>
                <w:sz w:val="22"/>
                <w:szCs w:val="22"/>
                <w:lang w:bidi="ar"/>
              </w:rPr>
              <w:t>1</w:t>
            </w:r>
            <w:r>
              <w:rPr>
                <w:rFonts w:ascii="仿宋_GB2312" w:eastAsia="仿宋_GB2312" w:hAnsi="仿宋_GB2312" w:cs="仿宋_GB2312" w:hint="eastAsia"/>
                <w:kern w:val="0"/>
                <w:sz w:val="22"/>
                <w:szCs w:val="22"/>
                <w:lang w:bidi="ar"/>
              </w:rPr>
              <w:t>日后出生）</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法学类、经济学类、会计与审计类相关专业</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了解民法典内相关的法律知识，有较强的文字写作和语言表达能力；原则性强，工作细致，有责任心，有良好的沟通能力、协调能力以及团队合作精神；拥有律师或金融行业从业资格证书优先聘用。</w:t>
            </w:r>
          </w:p>
        </w:tc>
      </w:tr>
      <w:tr w:rsidR="00C2686C">
        <w:trPr>
          <w:trHeight w:val="2039"/>
          <w:jc w:val="center"/>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4</w:t>
            </w:r>
          </w:p>
        </w:tc>
        <w:tc>
          <w:tcPr>
            <w:tcW w:w="900" w:type="dxa"/>
            <w:vMerge/>
            <w:tcBorders>
              <w:left w:val="single" w:sz="4" w:space="0" w:color="000000"/>
              <w:right w:val="single" w:sz="4" w:space="0" w:color="000000"/>
            </w:tcBorders>
            <w:shd w:val="clear" w:color="auto" w:fill="auto"/>
            <w:vAlign w:val="center"/>
          </w:tcPr>
          <w:p w:rsidR="00C2686C" w:rsidRDefault="00C2686C">
            <w:pPr>
              <w:jc w:val="center"/>
              <w:rPr>
                <w:rFonts w:ascii="仿宋_GB2312" w:eastAsia="仿宋_GB2312" w:hAnsi="仿宋_GB2312" w:cs="仿宋_GB2312"/>
                <w:sz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金融控股</w:t>
            </w:r>
          </w:p>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集团</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业务部职员</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本科及以上</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35</w:t>
            </w:r>
            <w:r>
              <w:rPr>
                <w:rFonts w:ascii="仿宋_GB2312" w:eastAsia="仿宋_GB2312" w:hAnsi="仿宋_GB2312" w:cs="仿宋_GB2312" w:hint="eastAsia"/>
                <w:kern w:val="0"/>
                <w:sz w:val="22"/>
                <w:szCs w:val="22"/>
                <w:lang w:bidi="ar"/>
              </w:rPr>
              <w:t>周岁及以下（</w:t>
            </w:r>
            <w:r>
              <w:rPr>
                <w:rFonts w:ascii="仿宋_GB2312" w:eastAsia="仿宋_GB2312" w:hAnsi="仿宋_GB2312" w:cs="仿宋_GB2312" w:hint="eastAsia"/>
                <w:kern w:val="0"/>
                <w:sz w:val="22"/>
                <w:szCs w:val="22"/>
                <w:lang w:bidi="ar"/>
              </w:rPr>
              <w:t>198</w:t>
            </w:r>
            <w:r>
              <w:rPr>
                <w:rFonts w:ascii="仿宋_GB2312" w:eastAsia="仿宋_GB2312" w:hAnsi="仿宋_GB2312" w:cs="仿宋_GB2312" w:hint="eastAsia"/>
                <w:kern w:val="0"/>
                <w:sz w:val="22"/>
                <w:szCs w:val="22"/>
                <w:lang w:bidi="ar"/>
              </w:rPr>
              <w:t>7</w:t>
            </w:r>
            <w:r>
              <w:rPr>
                <w:rFonts w:ascii="仿宋_GB2312" w:eastAsia="仿宋_GB2312" w:hAnsi="仿宋_GB2312" w:cs="仿宋_GB2312" w:hint="eastAsia"/>
                <w:kern w:val="0"/>
                <w:sz w:val="22"/>
                <w:szCs w:val="22"/>
                <w:lang w:bidi="ar"/>
              </w:rPr>
              <w:t>年</w:t>
            </w:r>
            <w:r>
              <w:rPr>
                <w:rFonts w:ascii="仿宋_GB2312" w:eastAsia="仿宋_GB2312" w:hAnsi="仿宋_GB2312" w:cs="仿宋_GB2312" w:hint="eastAsia"/>
                <w:kern w:val="0"/>
                <w:sz w:val="22"/>
                <w:szCs w:val="22"/>
                <w:lang w:bidi="ar"/>
              </w:rPr>
              <w:t>9</w:t>
            </w:r>
            <w:r>
              <w:rPr>
                <w:rFonts w:ascii="仿宋_GB2312" w:eastAsia="仿宋_GB2312" w:hAnsi="仿宋_GB2312" w:cs="仿宋_GB2312" w:hint="eastAsia"/>
                <w:kern w:val="0"/>
                <w:sz w:val="22"/>
                <w:szCs w:val="22"/>
                <w:lang w:bidi="ar"/>
              </w:rPr>
              <w:t>月</w:t>
            </w:r>
            <w:r>
              <w:rPr>
                <w:rFonts w:ascii="仿宋_GB2312" w:eastAsia="仿宋_GB2312" w:hAnsi="仿宋_GB2312" w:cs="仿宋_GB2312" w:hint="eastAsia"/>
                <w:kern w:val="0"/>
                <w:sz w:val="22"/>
                <w:szCs w:val="22"/>
                <w:lang w:bidi="ar"/>
              </w:rPr>
              <w:t>1</w:t>
            </w:r>
            <w:r>
              <w:rPr>
                <w:rFonts w:ascii="仿宋_GB2312" w:eastAsia="仿宋_GB2312" w:hAnsi="仿宋_GB2312" w:cs="仿宋_GB2312" w:hint="eastAsia"/>
                <w:kern w:val="0"/>
                <w:sz w:val="22"/>
                <w:szCs w:val="22"/>
                <w:lang w:bidi="ar"/>
              </w:rPr>
              <w:t>日后出生）</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法学类、经济学类、会计与审计类相关专业</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掌握基础的财会知识及</w:t>
            </w:r>
            <w:r>
              <w:rPr>
                <w:rFonts w:ascii="仿宋_GB2312" w:eastAsia="仿宋_GB2312" w:hAnsi="仿宋_GB2312" w:cs="仿宋_GB2312" w:hint="eastAsia"/>
                <w:kern w:val="0"/>
                <w:sz w:val="22"/>
                <w:szCs w:val="22"/>
                <w:lang w:bidi="ar"/>
              </w:rPr>
              <w:t>office</w:t>
            </w:r>
            <w:r>
              <w:rPr>
                <w:rFonts w:ascii="仿宋_GB2312" w:eastAsia="仿宋_GB2312" w:hAnsi="仿宋_GB2312" w:cs="仿宋_GB2312" w:hint="eastAsia"/>
                <w:kern w:val="0"/>
                <w:sz w:val="22"/>
                <w:szCs w:val="22"/>
                <w:lang w:bidi="ar"/>
              </w:rPr>
              <w:t>办公软件应用技能；原则性强，工作细致，有责任心，有良好的沟通能力、协调能力以及团队合作精神；拥有律师或金融行业从业资格证书优先聘用。</w:t>
            </w:r>
          </w:p>
        </w:tc>
      </w:tr>
      <w:tr w:rsidR="00C2686C">
        <w:trPr>
          <w:trHeight w:val="2455"/>
          <w:jc w:val="center"/>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5</w:t>
            </w:r>
          </w:p>
        </w:tc>
        <w:tc>
          <w:tcPr>
            <w:tcW w:w="900" w:type="dxa"/>
            <w:vMerge/>
            <w:tcBorders>
              <w:left w:val="single" w:sz="4" w:space="0" w:color="000000"/>
              <w:bottom w:val="single" w:sz="4" w:space="0" w:color="auto"/>
              <w:right w:val="single" w:sz="4" w:space="0" w:color="000000"/>
            </w:tcBorders>
            <w:shd w:val="clear" w:color="auto" w:fill="auto"/>
            <w:vAlign w:val="center"/>
          </w:tcPr>
          <w:p w:rsidR="00C2686C" w:rsidRDefault="00C2686C">
            <w:pPr>
              <w:jc w:val="center"/>
              <w:rPr>
                <w:rFonts w:ascii="仿宋_GB2312" w:eastAsia="仿宋_GB2312" w:hAnsi="仿宋_GB2312" w:cs="仿宋_GB2312"/>
                <w:sz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kern w:val="0"/>
                <w:sz w:val="22"/>
                <w:szCs w:val="22"/>
                <w:lang w:bidi="ar"/>
              </w:rPr>
            </w:pPr>
            <w:r>
              <w:rPr>
                <w:rFonts w:ascii="仿宋_GB2312" w:eastAsia="仿宋_GB2312" w:hAnsi="仿宋_GB2312" w:cs="仿宋_GB2312" w:hint="eastAsia"/>
                <w:kern w:val="0"/>
                <w:sz w:val="22"/>
                <w:szCs w:val="22"/>
                <w:lang w:bidi="ar"/>
              </w:rPr>
              <w:t>金融控股</w:t>
            </w:r>
          </w:p>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集团</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财务部职员</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1</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本科及以上</w:t>
            </w:r>
          </w:p>
        </w:tc>
        <w:tc>
          <w:tcPr>
            <w:tcW w:w="1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35</w:t>
            </w:r>
            <w:r>
              <w:rPr>
                <w:rFonts w:ascii="仿宋_GB2312" w:eastAsia="仿宋_GB2312" w:hAnsi="仿宋_GB2312" w:cs="仿宋_GB2312" w:hint="eastAsia"/>
                <w:kern w:val="0"/>
                <w:sz w:val="22"/>
                <w:szCs w:val="22"/>
                <w:lang w:bidi="ar"/>
              </w:rPr>
              <w:t>周岁及以下（</w:t>
            </w:r>
            <w:r>
              <w:rPr>
                <w:rFonts w:ascii="仿宋_GB2312" w:eastAsia="仿宋_GB2312" w:hAnsi="仿宋_GB2312" w:cs="仿宋_GB2312" w:hint="eastAsia"/>
                <w:kern w:val="0"/>
                <w:sz w:val="22"/>
                <w:szCs w:val="22"/>
                <w:lang w:bidi="ar"/>
              </w:rPr>
              <w:t>198</w:t>
            </w:r>
            <w:r>
              <w:rPr>
                <w:rFonts w:ascii="仿宋_GB2312" w:eastAsia="仿宋_GB2312" w:hAnsi="仿宋_GB2312" w:cs="仿宋_GB2312" w:hint="eastAsia"/>
                <w:kern w:val="0"/>
                <w:sz w:val="22"/>
                <w:szCs w:val="22"/>
                <w:lang w:bidi="ar"/>
              </w:rPr>
              <w:t>7</w:t>
            </w:r>
            <w:r>
              <w:rPr>
                <w:rFonts w:ascii="仿宋_GB2312" w:eastAsia="仿宋_GB2312" w:hAnsi="仿宋_GB2312" w:cs="仿宋_GB2312" w:hint="eastAsia"/>
                <w:kern w:val="0"/>
                <w:sz w:val="22"/>
                <w:szCs w:val="22"/>
                <w:lang w:bidi="ar"/>
              </w:rPr>
              <w:t>年</w:t>
            </w:r>
            <w:r>
              <w:rPr>
                <w:rFonts w:ascii="仿宋_GB2312" w:eastAsia="仿宋_GB2312" w:hAnsi="仿宋_GB2312" w:cs="仿宋_GB2312" w:hint="eastAsia"/>
                <w:kern w:val="0"/>
                <w:sz w:val="22"/>
                <w:szCs w:val="22"/>
                <w:lang w:bidi="ar"/>
              </w:rPr>
              <w:t>9</w:t>
            </w:r>
            <w:r>
              <w:rPr>
                <w:rFonts w:ascii="仿宋_GB2312" w:eastAsia="仿宋_GB2312" w:hAnsi="仿宋_GB2312" w:cs="仿宋_GB2312" w:hint="eastAsia"/>
                <w:kern w:val="0"/>
                <w:sz w:val="22"/>
                <w:szCs w:val="22"/>
                <w:lang w:bidi="ar"/>
              </w:rPr>
              <w:t>月</w:t>
            </w:r>
            <w:r>
              <w:rPr>
                <w:rFonts w:ascii="仿宋_GB2312" w:eastAsia="仿宋_GB2312" w:hAnsi="仿宋_GB2312" w:cs="仿宋_GB2312" w:hint="eastAsia"/>
                <w:kern w:val="0"/>
                <w:sz w:val="22"/>
                <w:szCs w:val="22"/>
                <w:lang w:bidi="ar"/>
              </w:rPr>
              <w:t>1</w:t>
            </w:r>
            <w:r>
              <w:rPr>
                <w:rFonts w:ascii="仿宋_GB2312" w:eastAsia="仿宋_GB2312" w:hAnsi="仿宋_GB2312" w:cs="仿宋_GB2312" w:hint="eastAsia"/>
                <w:kern w:val="0"/>
                <w:sz w:val="22"/>
                <w:szCs w:val="22"/>
                <w:lang w:bidi="ar"/>
              </w:rPr>
              <w:t>日后出生）</w:t>
            </w:r>
          </w:p>
        </w:tc>
        <w:tc>
          <w:tcPr>
            <w:tcW w:w="2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不限专业</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86C" w:rsidRDefault="004C3126">
            <w:pPr>
              <w:widowControl/>
              <w:jc w:val="left"/>
              <w:textAlignment w:val="center"/>
              <w:rPr>
                <w:rFonts w:ascii="仿宋_GB2312" w:eastAsia="仿宋_GB2312" w:hAnsi="仿宋_GB2312" w:cs="仿宋_GB2312"/>
                <w:sz w:val="24"/>
              </w:rPr>
            </w:pPr>
            <w:r>
              <w:rPr>
                <w:rFonts w:ascii="仿宋_GB2312" w:eastAsia="仿宋_GB2312" w:hAnsi="仿宋_GB2312" w:cs="仿宋_GB2312" w:hint="eastAsia"/>
                <w:kern w:val="0"/>
                <w:sz w:val="22"/>
                <w:szCs w:val="22"/>
                <w:lang w:bidi="ar"/>
              </w:rPr>
              <w:t>具有两年及以上财务工作经验并持有会计中级及以上职称；全面掌握财务专业知识、账务处理及财务管理经验；熟悉国家各项相关财务、税务、审计等法规政策；熟练使用财务应用软件及</w:t>
            </w:r>
            <w:r>
              <w:rPr>
                <w:rFonts w:ascii="仿宋_GB2312" w:eastAsia="仿宋_GB2312" w:hAnsi="仿宋_GB2312" w:cs="仿宋_GB2312" w:hint="eastAsia"/>
                <w:kern w:val="0"/>
                <w:sz w:val="22"/>
                <w:szCs w:val="22"/>
                <w:lang w:bidi="ar"/>
              </w:rPr>
              <w:t>office</w:t>
            </w:r>
            <w:r>
              <w:rPr>
                <w:rFonts w:ascii="仿宋_GB2312" w:eastAsia="仿宋_GB2312" w:hAnsi="仿宋_GB2312" w:cs="仿宋_GB2312" w:hint="eastAsia"/>
                <w:kern w:val="0"/>
                <w:sz w:val="22"/>
                <w:szCs w:val="22"/>
                <w:lang w:bidi="ar"/>
              </w:rPr>
              <w:t>办公软件；工作细致严谨，责任心强。</w:t>
            </w:r>
          </w:p>
        </w:tc>
      </w:tr>
    </w:tbl>
    <w:p w:rsidR="00C2686C" w:rsidRDefault="00C2686C"/>
    <w:sectPr w:rsidR="00C2686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Malgun Gothic Semilight"/>
    <w:charset w:val="86"/>
    <w:family w:val="auto"/>
    <w:pitch w:val="default"/>
    <w:sig w:usb0="00000000"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MzQzNTM1NzExZDZhOWQwYzJjODE2MDk1N2FlYzUifQ=="/>
  </w:docVars>
  <w:rsids>
    <w:rsidRoot w:val="007C28A3"/>
    <w:rsid w:val="001F4C3F"/>
    <w:rsid w:val="003E55C2"/>
    <w:rsid w:val="004C3126"/>
    <w:rsid w:val="004C7A8F"/>
    <w:rsid w:val="007C28A3"/>
    <w:rsid w:val="00C2686C"/>
    <w:rsid w:val="00D24DA4"/>
    <w:rsid w:val="00EE6DB3"/>
    <w:rsid w:val="3A331728"/>
    <w:rsid w:val="3C9864BE"/>
    <w:rsid w:val="4E626CFB"/>
    <w:rsid w:val="5B2048C6"/>
    <w:rsid w:val="666D7BD0"/>
    <w:rsid w:val="6EA97E5C"/>
    <w:rsid w:val="7D0D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559</Characters>
  <Application>Microsoft Office Word</Application>
  <DocSecurity>0</DocSecurity>
  <Lines>27</Lines>
  <Paragraphs>21</Paragraphs>
  <ScaleCrop>false</ScaleCrop>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xiaowen sui</dc:creator>
  <cp:lastModifiedBy>f'n</cp:lastModifiedBy>
  <cp:revision>2</cp:revision>
  <cp:lastPrinted>2023-09-08T00:36:00Z</cp:lastPrinted>
  <dcterms:created xsi:type="dcterms:W3CDTF">2023-09-12T08:58:00Z</dcterms:created>
  <dcterms:modified xsi:type="dcterms:W3CDTF">2023-09-12T08:58:00Z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0C2623AC5F3C4C1B84E247AC99BE8BF6</vt:lpwstr>
  </property>
</Properties>
</file>