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bCs/>
          <w:i w:val="0"/>
          <w:iCs w:val="0"/>
          <w:caps w:val="0"/>
          <w:color w:val="000000"/>
          <w:spacing w:val="0"/>
          <w:sz w:val="45"/>
          <w:szCs w:val="45"/>
          <w:u w:val="none"/>
          <w:shd w:val="clear" w:fill="FFFFFF"/>
        </w:rPr>
      </w:pPr>
      <w:r>
        <w:rPr>
          <w:rFonts w:hint="eastAsia" w:ascii="微软雅黑" w:hAnsi="微软雅黑" w:eastAsia="微软雅黑" w:cs="微软雅黑"/>
          <w:b/>
          <w:bCs/>
          <w:i w:val="0"/>
          <w:iCs w:val="0"/>
          <w:caps w:val="0"/>
          <w:color w:val="000000"/>
          <w:spacing w:val="0"/>
          <w:sz w:val="45"/>
          <w:szCs w:val="45"/>
          <w:u w:val="none"/>
          <w:shd w:val="clear" w:fill="FFFFFF"/>
        </w:rPr>
        <w:fldChar w:fldCharType="begin"/>
      </w:r>
      <w:r>
        <w:rPr>
          <w:rFonts w:hint="eastAsia" w:ascii="微软雅黑" w:hAnsi="微软雅黑" w:eastAsia="微软雅黑" w:cs="微软雅黑"/>
          <w:b/>
          <w:bCs/>
          <w:i w:val="0"/>
          <w:iCs w:val="0"/>
          <w:caps w:val="0"/>
          <w:color w:val="000000"/>
          <w:spacing w:val="0"/>
          <w:sz w:val="45"/>
          <w:szCs w:val="45"/>
          <w:u w:val="none"/>
          <w:shd w:val="clear" w:fill="FFFFFF"/>
        </w:rPr>
        <w:instrText xml:space="preserve"> HYPERLINK "http://rsj.tieling.gov.cn/tielrsj/tzgg31/1245970/2020092916463538648.docx" </w:instrText>
      </w:r>
      <w:r>
        <w:rPr>
          <w:rFonts w:hint="eastAsia" w:ascii="微软雅黑" w:hAnsi="微软雅黑" w:eastAsia="微软雅黑" w:cs="微软雅黑"/>
          <w:b/>
          <w:bCs/>
          <w:i w:val="0"/>
          <w:iCs w:val="0"/>
          <w:caps w:val="0"/>
          <w:color w:val="000000"/>
          <w:spacing w:val="0"/>
          <w:sz w:val="45"/>
          <w:szCs w:val="45"/>
          <w:u w:val="none"/>
          <w:shd w:val="clear" w:fill="FFFFFF"/>
        </w:rPr>
        <w:fldChar w:fldCharType="separate"/>
      </w:r>
      <w:r>
        <w:rPr>
          <w:rFonts w:hint="eastAsia" w:ascii="微软雅黑" w:hAnsi="微软雅黑" w:eastAsia="微软雅黑" w:cs="微软雅黑"/>
          <w:b/>
          <w:bCs/>
          <w:i w:val="0"/>
          <w:iCs w:val="0"/>
          <w:caps w:val="0"/>
          <w:color w:val="000000"/>
          <w:spacing w:val="0"/>
          <w:sz w:val="45"/>
          <w:szCs w:val="45"/>
          <w:u w:val="none"/>
          <w:shd w:val="clear" w:fill="FFFFFF"/>
          <w:lang w:val="en-US" w:eastAsia="zh-CN"/>
        </w:rPr>
        <w:t>2022</w:t>
      </w:r>
      <w:r>
        <w:rPr>
          <w:rFonts w:hint="eastAsia" w:ascii="微软雅黑" w:hAnsi="微软雅黑" w:eastAsia="微软雅黑" w:cs="微软雅黑"/>
          <w:b/>
          <w:bCs/>
          <w:i w:val="0"/>
          <w:iCs w:val="0"/>
          <w:caps w:val="0"/>
          <w:color w:val="000000"/>
          <w:spacing w:val="0"/>
          <w:sz w:val="45"/>
          <w:szCs w:val="45"/>
          <w:u w:val="none"/>
          <w:shd w:val="clear" w:fill="FFFFFF"/>
        </w:rPr>
        <w:t>年清河区公开招聘</w:t>
      </w:r>
      <w:r>
        <w:rPr>
          <w:rFonts w:hint="eastAsia" w:ascii="微软雅黑" w:hAnsi="微软雅黑" w:eastAsia="微软雅黑" w:cs="微软雅黑"/>
          <w:b/>
          <w:bCs/>
          <w:i w:val="0"/>
          <w:iCs w:val="0"/>
          <w:caps w:val="0"/>
          <w:color w:val="000000"/>
          <w:spacing w:val="0"/>
          <w:sz w:val="45"/>
          <w:szCs w:val="45"/>
          <w:u w:val="none"/>
          <w:shd w:val="clear" w:fill="FFFFFF"/>
          <w:lang w:val="en-US" w:eastAsia="zh-CN"/>
        </w:rPr>
        <w:t>各类编制外</w:t>
      </w:r>
      <w:r>
        <w:rPr>
          <w:rFonts w:hint="eastAsia" w:ascii="微软雅黑" w:hAnsi="微软雅黑" w:eastAsia="微软雅黑" w:cs="微软雅黑"/>
          <w:b/>
          <w:bCs/>
          <w:i w:val="0"/>
          <w:iCs w:val="0"/>
          <w:caps w:val="0"/>
          <w:color w:val="000000"/>
          <w:spacing w:val="0"/>
          <w:sz w:val="45"/>
          <w:szCs w:val="45"/>
          <w:u w:val="none"/>
          <w:shd w:val="clear" w:fill="FFFFFF"/>
        </w:rPr>
        <w:t>工作人员笔试考试新冠肺炎疫情防控告知书</w:t>
      </w:r>
      <w:r>
        <w:rPr>
          <w:rFonts w:hint="eastAsia" w:ascii="微软雅黑" w:hAnsi="微软雅黑" w:eastAsia="微软雅黑" w:cs="微软雅黑"/>
          <w:b/>
          <w:bCs/>
          <w:i w:val="0"/>
          <w:iCs w:val="0"/>
          <w:caps w:val="0"/>
          <w:color w:val="000000"/>
          <w:spacing w:val="0"/>
          <w:sz w:val="45"/>
          <w:szCs w:val="45"/>
          <w:u w:val="none"/>
          <w:shd w:val="clear" w:fill="FFFFFF"/>
        </w:rPr>
        <w:fldChar w:fldCharType="end"/>
      </w:r>
      <w:r>
        <w:rPr>
          <w:rFonts w:hint="eastAsia" w:ascii="微软雅黑" w:hAnsi="微软雅黑" w:eastAsia="微软雅黑" w:cs="微软雅黑"/>
          <w:b/>
          <w:bCs/>
          <w:i w:val="0"/>
          <w:iCs w:val="0"/>
          <w:caps w:val="0"/>
          <w:color w:val="000000"/>
          <w:spacing w:val="0"/>
          <w:sz w:val="45"/>
          <w:szCs w:val="45"/>
          <w:u w:val="none"/>
          <w:shd w:val="clear" w:fill="FFFFFF"/>
        </w:rPr>
        <w:t>（2022年7月</w:t>
      </w:r>
      <w:r>
        <w:rPr>
          <w:rFonts w:hint="eastAsia" w:ascii="微软雅黑" w:hAnsi="微软雅黑" w:eastAsia="微软雅黑" w:cs="微软雅黑"/>
          <w:b/>
          <w:bCs/>
          <w:i w:val="0"/>
          <w:iCs w:val="0"/>
          <w:caps w:val="0"/>
          <w:color w:val="000000"/>
          <w:spacing w:val="0"/>
          <w:sz w:val="45"/>
          <w:szCs w:val="45"/>
          <w:u w:val="none"/>
          <w:shd w:val="clear" w:fill="FFFFFF"/>
          <w:lang w:val="en-US" w:eastAsia="zh-CN"/>
        </w:rPr>
        <w:t>19</w:t>
      </w:r>
      <w:bookmarkStart w:id="0" w:name="_GoBack"/>
      <w:bookmarkEnd w:id="0"/>
      <w:r>
        <w:rPr>
          <w:rFonts w:hint="eastAsia" w:ascii="微软雅黑" w:hAnsi="微软雅黑" w:eastAsia="微软雅黑" w:cs="微软雅黑"/>
          <w:b/>
          <w:bCs/>
          <w:i w:val="0"/>
          <w:iCs w:val="0"/>
          <w:caps w:val="0"/>
          <w:color w:val="000000"/>
          <w:spacing w:val="0"/>
          <w:sz w:val="45"/>
          <w:szCs w:val="45"/>
          <w:u w:val="none"/>
          <w:shd w:val="clear" w:fill="FFFFFF"/>
        </w:rPr>
        <w:t>日更新）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bCs/>
          <w:i w:val="0"/>
          <w:iCs w:val="0"/>
          <w:caps w:val="0"/>
          <w:color w:val="000000"/>
          <w:spacing w:val="0"/>
          <w:sz w:val="45"/>
          <w:szCs w:val="45"/>
          <w:u w:val="none"/>
          <w:shd w:val="clear" w:fill="FFFFFF"/>
        </w:rPr>
      </w:pPr>
      <w:r>
        <w:rPr>
          <w:rFonts w:hint="eastAsia" w:ascii="微软雅黑" w:hAnsi="微软雅黑" w:eastAsia="微软雅黑" w:cs="微软雅黑"/>
          <w:b/>
          <w:bCs/>
          <w:i w:val="0"/>
          <w:iCs w:val="0"/>
          <w:caps w:val="0"/>
          <w:color w:val="000000"/>
          <w:spacing w:val="0"/>
          <w:sz w:val="45"/>
          <w:szCs w:val="45"/>
          <w:u w:val="none"/>
          <w:shd w:val="clear" w:fill="FFFFFF"/>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bCs/>
          <w:i w:val="0"/>
          <w:iCs w:val="0"/>
          <w:caps w:val="0"/>
          <w:color w:val="000000"/>
          <w:spacing w:val="0"/>
          <w:sz w:val="45"/>
          <w:szCs w:val="45"/>
          <w:u w:val="none"/>
          <w:shd w:val="clear" w:fill="FFFFFF"/>
        </w:rPr>
      </w:pPr>
      <w:r>
        <w:rPr>
          <w:rFonts w:hint="eastAsia" w:ascii="微软雅黑" w:hAnsi="微软雅黑" w:eastAsia="微软雅黑" w:cs="微软雅黑"/>
          <w:b/>
          <w:bCs/>
          <w:i w:val="0"/>
          <w:iCs w:val="0"/>
          <w:caps w:val="0"/>
          <w:color w:val="000000"/>
          <w:spacing w:val="0"/>
          <w:sz w:val="45"/>
          <w:szCs w:val="45"/>
          <w:u w:val="none"/>
          <w:shd w:val="clear" w:fill="FFFFFF"/>
        </w:rPr>
        <w:t>（动态调整，请考生持续关注）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仿宋_GB2312" w:hAnsi="仿宋_GB2312" w:eastAsia="仿宋_GB2312" w:cs="仿宋_GB2312"/>
          <w:color w:val="000000"/>
          <w:sz w:val="32"/>
          <w:szCs w:val="32"/>
          <w:u w:val="none"/>
        </w:rPr>
      </w:pPr>
      <w:r>
        <w:rPr>
          <w:rFonts w:hint="eastAsia" w:ascii="宋体" w:hAnsi="宋体" w:eastAsia="宋体" w:cs="宋体"/>
          <w:i w:val="0"/>
          <w:iCs w:val="0"/>
          <w:caps w:val="0"/>
          <w:color w:val="000000"/>
          <w:spacing w:val="0"/>
          <w:sz w:val="24"/>
          <w:szCs w:val="24"/>
          <w:u w:val="none"/>
          <w:shd w:val="clear" w:fill="FFFFFF"/>
        </w:rPr>
        <w:t>　　</w:t>
      </w:r>
      <w:r>
        <w:rPr>
          <w:rFonts w:hint="eastAsia" w:ascii="仿宋_GB2312" w:hAnsi="仿宋_GB2312" w:eastAsia="仿宋_GB2312" w:cs="仿宋_GB2312"/>
          <w:i w:val="0"/>
          <w:iCs w:val="0"/>
          <w:caps w:val="0"/>
          <w:color w:val="000000"/>
          <w:spacing w:val="0"/>
          <w:sz w:val="32"/>
          <w:szCs w:val="32"/>
          <w:u w:val="none"/>
          <w:shd w:val="clear" w:fill="FFFFFF"/>
        </w:rPr>
        <w:t>为保障广大考生和考试工作人员的生命安全和身体健康，确保</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2022</w:t>
      </w:r>
      <w:r>
        <w:rPr>
          <w:rFonts w:hint="eastAsia" w:ascii="仿宋_GB2312" w:hAnsi="仿宋_GB2312" w:eastAsia="仿宋_GB2312" w:cs="仿宋_GB2312"/>
          <w:i w:val="0"/>
          <w:iCs w:val="0"/>
          <w:caps w:val="0"/>
          <w:color w:val="000000"/>
          <w:spacing w:val="0"/>
          <w:sz w:val="32"/>
          <w:szCs w:val="32"/>
          <w:u w:val="none"/>
          <w:shd w:val="clear" w:fill="FFFFFF"/>
        </w:rPr>
        <w:t>年清河区公开招聘</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各类编制外</w:t>
      </w:r>
      <w:r>
        <w:rPr>
          <w:rFonts w:hint="eastAsia" w:ascii="仿宋_GB2312" w:hAnsi="仿宋_GB2312" w:eastAsia="仿宋_GB2312" w:cs="仿宋_GB2312"/>
          <w:i w:val="0"/>
          <w:iCs w:val="0"/>
          <w:caps w:val="0"/>
          <w:color w:val="000000"/>
          <w:spacing w:val="0"/>
          <w:sz w:val="32"/>
          <w:szCs w:val="32"/>
          <w:u w:val="none"/>
          <w:shd w:val="clear" w:fill="FFFFFF"/>
        </w:rPr>
        <w:t>工作人员笔试安全平稳顺利实施，根据当前国家和辽宁省新冠肺炎疫情防控工作最新要求，结合考试工作实际，现将</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清河区笔</w:t>
      </w:r>
      <w:r>
        <w:rPr>
          <w:rFonts w:hint="eastAsia" w:ascii="仿宋_GB2312" w:hAnsi="仿宋_GB2312" w:eastAsia="仿宋_GB2312" w:cs="仿宋_GB2312"/>
          <w:i w:val="0"/>
          <w:iCs w:val="0"/>
          <w:caps w:val="0"/>
          <w:color w:val="000000"/>
          <w:spacing w:val="0"/>
          <w:sz w:val="32"/>
          <w:szCs w:val="32"/>
          <w:u w:val="none"/>
          <w:shd w:val="clear" w:fill="FFFFFF"/>
        </w:rPr>
        <w:t>试疫情防控要求和措施告知如下，请考生务必充分知晓并遵照执行。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　　一、考生应主动了解并严格遵守</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清河区</w:t>
      </w:r>
      <w:r>
        <w:rPr>
          <w:rFonts w:hint="eastAsia" w:ascii="仿宋_GB2312" w:hAnsi="仿宋_GB2312" w:eastAsia="仿宋_GB2312" w:cs="仿宋_GB2312"/>
          <w:i w:val="0"/>
          <w:iCs w:val="0"/>
          <w:caps w:val="0"/>
          <w:color w:val="000000"/>
          <w:spacing w:val="0"/>
          <w:sz w:val="32"/>
          <w:szCs w:val="32"/>
          <w:u w:val="none"/>
          <w:shd w:val="clear" w:fill="FFFFFF"/>
        </w:rPr>
        <w:t>疫情防控要求，随时关注国内疫情防控权威信息（疫情防控信息请关注微信“铁岭发布”公众号和“国务院客户端”小程序），充分了解考点城市对往返高、中、低风险地区及陆路口岸城市人员的疫情防控具体要求，积极配合考点、考场做好现场防疫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　　鉴于各地疫情防控要求有所差异，请考生结合自身实际情况严格执行铁岭市疫情防控政策，特别是外省和省内跨市参加考试的考生，要及时全面了解和遵守</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清河区</w:t>
      </w:r>
      <w:r>
        <w:rPr>
          <w:rFonts w:hint="eastAsia" w:ascii="仿宋_GB2312" w:hAnsi="仿宋_GB2312" w:eastAsia="仿宋_GB2312" w:cs="仿宋_GB2312"/>
          <w:i w:val="0"/>
          <w:iCs w:val="0"/>
          <w:caps w:val="0"/>
          <w:color w:val="000000"/>
          <w:spacing w:val="0"/>
          <w:sz w:val="32"/>
          <w:szCs w:val="32"/>
          <w:u w:val="none"/>
          <w:shd w:val="clear" w:fill="FFFFFF"/>
        </w:rPr>
        <w:t>对于外来人员信息报备、抵达后健康监测和核酸检测等疫情防控要求，建议预留提前量抵达考点所在地，避免因旅居史、接触史等原因被管控而影响正常参加考试。考生不得以参加考试为由拒绝执行属地疫情管控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　　二、考生应于考试日前7天完成“辽事通健康码”的申领（微信小程序或“辽事通”APP），做好备考期间个人日常防护和自主健康监测，并持续关注“辽事通健康码”、“通信大数据行程卡”状态。如果旅居史、接触史发生变化或出现相关症状，须及时通过辽事通“健康信息”或“风险排查”进行申报更新，有症状的应到发热门诊及时就诊排查。若因不报备、不执行有关防控措施，影响疫情防控工作，将承担相应法律责任。因个人申报错误导致“辽事通健康码”为黄码或红码的考生，提前通过12345市民热线提出转码申请，并按要求提供相应佐证材料，经省级审核并报国务院办公厅健康码平台审批后转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　　三、考试当天，有以下情形之一者不得参加考试：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　　（一）仍在隔离治疗期的新冠肺炎确诊病例、疑似病例或无症状感染者；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　　（二）新冠肺炎确诊病例、疑似病例和无症状感染者的密切接触者或次级密接者以及尚未完成隔离医学观察等健康管理的人员；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　　（三）隔离期未满或因属地疫情防控要求被管控的考生（依据考点城市或出发地城市疫情防控要求，应当或正在实施集中隔离、居家隔离人员；以及其他不得参加聚集性活动的人员。具体范围可查询铁岭发布、疾控中心微信公众号，考生不得以参加考试为由拒绝执行属地疫情管控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　　（四）不能按要求提供相应核酸检测阴性证明的人员；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　　（五）“辽事通健康码”或“通信大数据行程卡”非绿码，经考点防疫</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人员</w:t>
      </w:r>
      <w:r>
        <w:rPr>
          <w:rFonts w:hint="eastAsia" w:ascii="仿宋_GB2312" w:hAnsi="仿宋_GB2312" w:eastAsia="仿宋_GB2312" w:cs="仿宋_GB2312"/>
          <w:i w:val="0"/>
          <w:iCs w:val="0"/>
          <w:caps w:val="0"/>
          <w:color w:val="000000"/>
          <w:spacing w:val="0"/>
          <w:sz w:val="32"/>
          <w:szCs w:val="32"/>
          <w:u w:val="none"/>
          <w:shd w:val="clear" w:fill="FFFFFF"/>
        </w:rPr>
        <w:t>综合研判不具备参考条件的人员；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　　（六）进入考点前，因体温异常、干咳、乏力等症状经考点防疫</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人员</w:t>
      </w:r>
      <w:r>
        <w:rPr>
          <w:rFonts w:hint="eastAsia" w:ascii="仿宋_GB2312" w:hAnsi="仿宋_GB2312" w:eastAsia="仿宋_GB2312" w:cs="仿宋_GB2312"/>
          <w:i w:val="0"/>
          <w:iCs w:val="0"/>
          <w:caps w:val="0"/>
          <w:color w:val="000000"/>
          <w:spacing w:val="0"/>
          <w:sz w:val="32"/>
          <w:szCs w:val="32"/>
          <w:u w:val="none"/>
          <w:shd w:val="clear" w:fill="FFFFFF"/>
        </w:rPr>
        <w:t>综合研判不具备参考条件的人员。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　　若考生存在不得参加考试的情形，则不得进入考点考场，否则将按违反疫情防控要求处理，一切后果由考生自行承担。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　　四、考生须提供符合防疫要求的核酸检测阴性证明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　　（一）核酸检测阴性证明必须是有资质的核酸检测机构出具，纸质或电子均可，要求能明确显示核酸检测报告时间和核酸检测的地点。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i w:val="0"/>
          <w:iCs w:val="0"/>
          <w:caps w:val="0"/>
          <w:color w:val="000000"/>
          <w:spacing w:val="0"/>
          <w:sz w:val="32"/>
          <w:szCs w:val="32"/>
          <w:u w:val="none"/>
          <w:shd w:val="clear" w:fill="FFFFFF"/>
        </w:rPr>
        <w:t>　　（二）铁岭市内考生（考前7天内无域外行程）</w:t>
      </w:r>
      <w:r>
        <w:rPr>
          <w:rFonts w:hint="eastAsia" w:ascii="仿宋_GB2312" w:hAnsi="仿宋_GB2312" w:eastAsia="仿宋_GB2312" w:cs="仿宋_GB2312"/>
          <w:i w:val="0"/>
          <w:iCs w:val="0"/>
          <w:caps w:val="0"/>
          <w:color w:val="000000"/>
          <w:spacing w:val="0"/>
          <w:sz w:val="32"/>
          <w:szCs w:val="32"/>
          <w:highlight w:val="none"/>
          <w:u w:val="none"/>
          <w:shd w:val="clear" w:fill="FFFFFF"/>
        </w:rPr>
        <w:t>，应提供本人考试前一周内核酸检测阴性证明。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i w:val="0"/>
          <w:iCs w:val="0"/>
          <w:caps w:val="0"/>
          <w:color w:val="000000"/>
          <w:spacing w:val="0"/>
          <w:sz w:val="32"/>
          <w:szCs w:val="32"/>
          <w:highlight w:val="none"/>
          <w:u w:val="none"/>
          <w:shd w:val="clear" w:fill="FFFFFF"/>
        </w:rPr>
        <w:t>　　（三）铁岭市外考生或市内考生考前7天内有外域</w:t>
      </w:r>
      <w:r>
        <w:rPr>
          <w:rFonts w:hint="eastAsia" w:ascii="仿宋_GB2312" w:hAnsi="仿宋_GB2312" w:eastAsia="仿宋_GB2312" w:cs="仿宋_GB2312"/>
          <w:i w:val="0"/>
          <w:iCs w:val="0"/>
          <w:caps w:val="0"/>
          <w:color w:val="000000"/>
          <w:spacing w:val="0"/>
          <w:sz w:val="32"/>
          <w:szCs w:val="32"/>
          <w:u w:val="none"/>
          <w:shd w:val="clear" w:fill="FFFFFF"/>
        </w:rPr>
        <w:t>行程的考生。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　　1、陆路口岸城市行程和低风险区人员，需持离开所在城市48小时内核酸证明和铁岭市三天两次核酸检测阴性证明（两次核酸检测应间隔24小时以上）。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　　2、常态化管理地区来我考区人员持48小时内核酸，即可参加考试。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　　铁岭市外考生到达</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清河区</w:t>
      </w:r>
      <w:r>
        <w:rPr>
          <w:rFonts w:hint="eastAsia" w:ascii="仿宋_GB2312" w:hAnsi="仿宋_GB2312" w:eastAsia="仿宋_GB2312" w:cs="仿宋_GB2312"/>
          <w:i w:val="0"/>
          <w:iCs w:val="0"/>
          <w:caps w:val="0"/>
          <w:color w:val="000000"/>
          <w:spacing w:val="0"/>
          <w:sz w:val="32"/>
          <w:szCs w:val="32"/>
          <w:u w:val="none"/>
          <w:shd w:val="clear" w:fill="FFFFFF"/>
        </w:rPr>
        <w:t>后，应严格执行属地疫情防控要求，不得随意流动，不得参加与考试无关的活动。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　　（四）考生应根据本人参加考试的时间和核酸检测报告所需时间，合理安排核酸检测，确保核酸检测报告时间符合要求，以免影响参加考试。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　　五、考试前，考生应至少提前</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30</w:t>
      </w:r>
      <w:r>
        <w:rPr>
          <w:rFonts w:hint="eastAsia" w:ascii="仿宋_GB2312" w:hAnsi="仿宋_GB2312" w:eastAsia="仿宋_GB2312" w:cs="仿宋_GB2312"/>
          <w:i w:val="0"/>
          <w:iCs w:val="0"/>
          <w:caps w:val="0"/>
          <w:color w:val="000000"/>
          <w:spacing w:val="0"/>
          <w:sz w:val="32"/>
          <w:szCs w:val="32"/>
          <w:u w:val="none"/>
          <w:shd w:val="clear" w:fill="FFFFFF"/>
        </w:rPr>
        <w:t>分钟到达考点，在考点入口防疫检测点有序排队，规范佩戴口罩，保持1米以上间隔距离，并提前准备好（1）本人有效身份证件原件；（2）纸质准考证；（3）“辽事通健康码”（绿码）；（4）“通信大数据行程卡”（绿码、无异常）；（5）本人相应的核酸检测阴性证明（详见“考生须提供符合防疫要求的核酸检测阴性证明”），配合工作人员做好入场验码和测温。经现场核验，“辽事通健康码”、“通信大数据行程卡”、核酸检测报告均符合要求，体温正常（＜37.3℃）且无咳嗽等呼吸道异常症状者，方可进入考点。入场时体温复测仍异常（≥37.3℃）、有干咳等呼吸道症状、“辽事通健康码”、“通信大数据行程卡”异常的，除按规定要求提供相应的核酸检测阴性证明外，还应提供三级甲等医院出具的医学诊断证明或经考点防疫</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人员</w:t>
      </w:r>
      <w:r>
        <w:rPr>
          <w:rFonts w:hint="eastAsia" w:ascii="仿宋_GB2312" w:hAnsi="仿宋_GB2312" w:eastAsia="仿宋_GB2312" w:cs="仿宋_GB2312"/>
          <w:i w:val="0"/>
          <w:iCs w:val="0"/>
          <w:caps w:val="0"/>
          <w:color w:val="000000"/>
          <w:spacing w:val="0"/>
          <w:sz w:val="32"/>
          <w:szCs w:val="32"/>
          <w:u w:val="none"/>
          <w:shd w:val="clear" w:fill="FFFFFF"/>
        </w:rPr>
        <w:t>综合研判具备参考条件的，方可参加考试。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　　六、请考生做好自我防护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　　（一）考生在备考期间，务必做好个人防护。备考期间不得前往国内疫情中高风险地区或国（境）外；避免与新冠肺炎确诊病例、疑似病例、无症状感染者及国内疫情中高风险地区人员或近期国（境）外返辽人员接触；尽量不参加聚集性活动，不到人群密集场所；在公共场所应佩戴口罩，注意保持安全社交距离，做好手部卫生。建议考生在无禁忌症的情况下“应接尽接”，提前完成全程新冠疫苗接种，符合接种条件的需接种“加强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　　（二）考生应提前</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准备</w:t>
      </w:r>
      <w:r>
        <w:rPr>
          <w:rFonts w:hint="eastAsia" w:ascii="仿宋_GB2312" w:hAnsi="仿宋_GB2312" w:eastAsia="仿宋_GB2312" w:cs="仿宋_GB2312"/>
          <w:i w:val="0"/>
          <w:iCs w:val="0"/>
          <w:caps w:val="0"/>
          <w:color w:val="000000"/>
          <w:spacing w:val="0"/>
          <w:sz w:val="32"/>
          <w:szCs w:val="32"/>
          <w:u w:val="none"/>
          <w:shd w:val="clear" w:fill="FFFFFF"/>
        </w:rPr>
        <w:t>准考证，了解考点入口位置和前往路线，提前做好考试当天的出行安排。根据疫情防控管理相关要求，社会车辆禁止进入考点。考试当天，考生应选择合适的出行方式，尽可能做到居住地与考点之间“两点一线”。提倡考生自行赴考，送考人员不得进入考点和在考点周围聚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　　（三）考试当天，考生应自备符合防疫要求的一次性医用口罩。考试期间，除身份确认需摘除口罩以外，应全程规范佩戴。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　　（四）考试结束后，考生应按工作人员指示有序离场，不得拥挤，要保持安全距离。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　　七、考生应认真阅读《</w:t>
      </w:r>
      <w:r>
        <w:rPr>
          <w:rFonts w:hint="eastAsia" w:ascii="仿宋_GB2312" w:hAnsi="仿宋_GB2312" w:eastAsia="仿宋_GB2312" w:cs="仿宋_GB2312"/>
          <w:i w:val="0"/>
          <w:iCs w:val="0"/>
          <w:caps w:val="0"/>
          <w:color w:val="000000"/>
          <w:spacing w:val="0"/>
          <w:sz w:val="32"/>
          <w:szCs w:val="32"/>
          <w:u w:val="none"/>
          <w:shd w:val="clear" w:fill="FFFFFF"/>
        </w:rPr>
        <w:fldChar w:fldCharType="begin"/>
      </w:r>
      <w:r>
        <w:rPr>
          <w:rFonts w:hint="eastAsia" w:ascii="仿宋_GB2312" w:hAnsi="仿宋_GB2312" w:eastAsia="仿宋_GB2312" w:cs="仿宋_GB2312"/>
          <w:i w:val="0"/>
          <w:iCs w:val="0"/>
          <w:caps w:val="0"/>
          <w:color w:val="000000"/>
          <w:spacing w:val="0"/>
          <w:sz w:val="32"/>
          <w:szCs w:val="32"/>
          <w:u w:val="none"/>
          <w:shd w:val="clear" w:fill="FFFFFF"/>
        </w:rPr>
        <w:instrText xml:space="preserve"> HYPERLINK "http://rsj.tieling.gov.cn/tielrsj/tzgg31/1245970/2020092916463538648.docx" </w:instrText>
      </w:r>
      <w:r>
        <w:rPr>
          <w:rFonts w:hint="eastAsia" w:ascii="仿宋_GB2312" w:hAnsi="仿宋_GB2312" w:eastAsia="仿宋_GB2312" w:cs="仿宋_GB2312"/>
          <w:i w:val="0"/>
          <w:iCs w:val="0"/>
          <w:caps w:val="0"/>
          <w:color w:val="000000"/>
          <w:spacing w:val="0"/>
          <w:sz w:val="32"/>
          <w:szCs w:val="32"/>
          <w:u w:val="none"/>
          <w:shd w:val="clear" w:fill="FFFFFF"/>
        </w:rPr>
        <w:fldChar w:fldCharType="separate"/>
      </w:r>
      <w:r>
        <w:rPr>
          <w:rFonts w:hint="eastAsia" w:ascii="仿宋_GB2312" w:hAnsi="仿宋_GB2312" w:eastAsia="仿宋_GB2312" w:cs="仿宋_GB2312"/>
          <w:i w:val="0"/>
          <w:iCs w:val="0"/>
          <w:caps w:val="0"/>
          <w:color w:val="000000"/>
          <w:spacing w:val="0"/>
          <w:sz w:val="32"/>
          <w:szCs w:val="32"/>
          <w:u w:val="none"/>
          <w:shd w:val="clear" w:fill="FFFFFF"/>
          <w:lang w:val="en-US" w:eastAsia="zh-CN"/>
        </w:rPr>
        <w:t>2022</w:t>
      </w:r>
      <w:r>
        <w:rPr>
          <w:rFonts w:hint="eastAsia" w:ascii="仿宋_GB2312" w:hAnsi="仿宋_GB2312" w:eastAsia="仿宋_GB2312" w:cs="仿宋_GB2312"/>
          <w:i w:val="0"/>
          <w:iCs w:val="0"/>
          <w:caps w:val="0"/>
          <w:color w:val="000000"/>
          <w:spacing w:val="0"/>
          <w:sz w:val="32"/>
          <w:szCs w:val="32"/>
          <w:u w:val="none"/>
          <w:shd w:val="clear" w:fill="FFFFFF"/>
        </w:rPr>
        <w:t>年清河区公开招聘</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各类编制外</w:t>
      </w:r>
      <w:r>
        <w:rPr>
          <w:rFonts w:hint="eastAsia" w:ascii="仿宋_GB2312" w:hAnsi="仿宋_GB2312" w:eastAsia="仿宋_GB2312" w:cs="仿宋_GB2312"/>
          <w:i w:val="0"/>
          <w:iCs w:val="0"/>
          <w:caps w:val="0"/>
          <w:color w:val="000000"/>
          <w:spacing w:val="0"/>
          <w:sz w:val="32"/>
          <w:szCs w:val="32"/>
          <w:u w:val="none"/>
          <w:shd w:val="clear" w:fill="FFFFFF"/>
        </w:rPr>
        <w:t>工作人员笔试考试新冠肺炎疫情防控告知书</w:t>
      </w:r>
      <w:r>
        <w:rPr>
          <w:rFonts w:hint="eastAsia" w:ascii="仿宋_GB2312" w:hAnsi="仿宋_GB2312" w:eastAsia="仿宋_GB2312" w:cs="仿宋_GB2312"/>
          <w:i w:val="0"/>
          <w:iCs w:val="0"/>
          <w:caps w:val="0"/>
          <w:color w:val="000000"/>
          <w:spacing w:val="0"/>
          <w:sz w:val="32"/>
          <w:szCs w:val="32"/>
          <w:u w:val="none"/>
          <w:shd w:val="clear" w:fill="FFFFFF"/>
        </w:rPr>
        <w:fldChar w:fldCharType="end"/>
      </w:r>
      <w:r>
        <w:rPr>
          <w:rFonts w:hint="eastAsia" w:ascii="仿宋_GB2312" w:hAnsi="仿宋_GB2312" w:eastAsia="仿宋_GB2312" w:cs="仿宋_GB2312"/>
          <w:i w:val="0"/>
          <w:iCs w:val="0"/>
          <w:caps w:val="0"/>
          <w:color w:val="000000"/>
          <w:spacing w:val="0"/>
          <w:sz w:val="32"/>
          <w:szCs w:val="32"/>
          <w:u w:val="none"/>
          <w:shd w:val="clear" w:fill="FFFFFF"/>
        </w:rPr>
        <w:t>》，提前</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准备</w:t>
      </w:r>
      <w:r>
        <w:rPr>
          <w:rFonts w:hint="eastAsia" w:ascii="仿宋_GB2312" w:hAnsi="仿宋_GB2312" w:eastAsia="仿宋_GB2312" w:cs="仿宋_GB2312"/>
          <w:i w:val="0"/>
          <w:iCs w:val="0"/>
          <w:caps w:val="0"/>
          <w:color w:val="000000"/>
          <w:spacing w:val="0"/>
          <w:sz w:val="32"/>
          <w:szCs w:val="32"/>
          <w:u w:val="none"/>
          <w:shd w:val="clear" w:fill="FFFFFF"/>
        </w:rPr>
        <w:t>准考证并做好相应准备。考生</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拿到</w:t>
      </w:r>
      <w:r>
        <w:rPr>
          <w:rFonts w:hint="eastAsia" w:ascii="仿宋_GB2312" w:hAnsi="仿宋_GB2312" w:eastAsia="仿宋_GB2312" w:cs="仿宋_GB2312"/>
          <w:i w:val="0"/>
          <w:iCs w:val="0"/>
          <w:caps w:val="0"/>
          <w:color w:val="000000"/>
          <w:spacing w:val="0"/>
          <w:sz w:val="32"/>
          <w:szCs w:val="32"/>
          <w:u w:val="none"/>
          <w:shd w:val="clear" w:fill="FFFFFF"/>
        </w:rPr>
        <w:t>准考证即视为阅知并认同告知书内容。如违反相关规定，自愿承担相关责任、接受相应处理。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i w:val="0"/>
          <w:iCs w:val="0"/>
          <w:caps w:val="0"/>
          <w:color w:val="000000"/>
          <w:spacing w:val="0"/>
          <w:sz w:val="32"/>
          <w:szCs w:val="32"/>
          <w:u w:val="none"/>
          <w:shd w:val="clear" w:fill="FFFFFF"/>
        </w:rPr>
        <w:t>　　八、考生凡有虚假或不实承诺、隐瞒病史、隐瞒或谎报旅居史和接触史、自行服药隐瞒症状、瞒报漏报健康情况、逃避防疫措施、不配合工作人员进行防疫检测、询问等行为，一经发现，取消考试资格，终止考试；如有违法情况，将依法追究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r>
        <w:rPr>
          <w:rFonts w:hint="eastAsia" w:ascii="仿宋_GB2312" w:hAnsi="仿宋_GB2312" w:eastAsia="仿宋_GB2312" w:cs="仿宋_GB2312"/>
          <w:i w:val="0"/>
          <w:iCs w:val="0"/>
          <w:caps w:val="0"/>
          <w:color w:val="000000"/>
          <w:spacing w:val="0"/>
          <w:sz w:val="32"/>
          <w:szCs w:val="32"/>
          <w:u w:val="none"/>
          <w:shd w:val="clear" w:fill="FFFFFF"/>
        </w:rPr>
        <w:t>九、本次考试疫情防控要求将根据国家和辽宁省以及铁岭市疫情防控的总体部署和最新要求进行动态调整，请广大考生密切关注</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清河区人民政府官网和清河区人力资源社会保障服务平台公众号</w:t>
      </w:r>
      <w:r>
        <w:rPr>
          <w:rFonts w:hint="eastAsia" w:ascii="仿宋_GB2312" w:hAnsi="仿宋_GB2312" w:eastAsia="仿宋_GB2312" w:cs="仿宋_GB2312"/>
          <w:i w:val="0"/>
          <w:iCs w:val="0"/>
          <w:caps w:val="0"/>
          <w:color w:val="000000"/>
          <w:spacing w:val="0"/>
          <w:sz w:val="32"/>
          <w:szCs w:val="32"/>
          <w:u w:val="none"/>
          <w:shd w:val="clear" w:fill="FFFFFF"/>
        </w:rPr>
        <w:t>相关通知通告，保持报名时填报的手机号码畅通。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eastAsia" w:ascii="仿宋_GB2312" w:hAnsi="仿宋_GB2312" w:eastAsia="仿宋_GB2312" w:cs="仿宋_GB2312"/>
          <w:i w:val="0"/>
          <w:iCs w:val="0"/>
          <w:caps w:val="0"/>
          <w:color w:val="000000"/>
          <w:spacing w:val="0"/>
          <w:sz w:val="32"/>
          <w:szCs w:val="32"/>
          <w:u w:val="none"/>
          <w:shd w:val="clear" w:fill="FFFFFF"/>
          <w:lang w:val="en-US" w:eastAsia="zh-CN"/>
        </w:rPr>
      </w:pPr>
      <w:r>
        <w:rPr>
          <w:rFonts w:hint="eastAsia" w:ascii="仿宋_GB2312" w:hAnsi="仿宋_GB2312" w:eastAsia="仿宋_GB2312" w:cs="仿宋_GB2312"/>
          <w:color w:val="000000"/>
          <w:sz w:val="28"/>
          <w:szCs w:val="28"/>
          <w:u w:val="none"/>
          <w:lang w:val="en-US" w:eastAsia="zh-CN"/>
        </w:rPr>
        <w:t xml:space="preserve">     </w:t>
      </w:r>
      <w:r>
        <w:rPr>
          <w:rFonts w:hint="eastAsia" w:ascii="仿宋_GB2312" w:hAnsi="仿宋_GB2312" w:eastAsia="仿宋_GB2312" w:cs="仿宋_GB2312"/>
          <w:i w:val="0"/>
          <w:iCs w:val="0"/>
          <w:caps w:val="0"/>
          <w:color w:val="000000"/>
          <w:spacing w:val="0"/>
          <w:sz w:val="32"/>
          <w:szCs w:val="32"/>
          <w:u w:val="none"/>
          <w:shd w:val="clear" w:fill="FFFFFF"/>
          <w:lang w:val="en-US" w:eastAsia="zh-CN"/>
        </w:rPr>
        <w:t xml:space="preserve">        铁岭市清河区编外用工工作领导小组办公室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both"/>
        <w:textAlignment w:val="auto"/>
        <w:rPr>
          <w:rFonts w:hint="default" w:ascii="仿宋_GB2312" w:hAnsi="仿宋_GB2312" w:eastAsia="仿宋_GB2312" w:cs="仿宋_GB2312"/>
          <w:i w:val="0"/>
          <w:iCs w:val="0"/>
          <w:caps w:val="0"/>
          <w:color w:val="000000"/>
          <w:spacing w:val="0"/>
          <w:sz w:val="32"/>
          <w:szCs w:val="32"/>
          <w:u w:val="none"/>
          <w:shd w:val="clear" w:fill="FFFFFF"/>
          <w:lang w:val="en-US" w:eastAsia="zh-CN"/>
        </w:rPr>
      </w:pPr>
      <w:r>
        <w:rPr>
          <w:rFonts w:hint="eastAsia" w:ascii="仿宋_GB2312" w:hAnsi="仿宋_GB2312" w:eastAsia="仿宋_GB2312" w:cs="仿宋_GB2312"/>
          <w:i w:val="0"/>
          <w:iCs w:val="0"/>
          <w:caps w:val="0"/>
          <w:color w:val="000000"/>
          <w:spacing w:val="0"/>
          <w:sz w:val="32"/>
          <w:szCs w:val="32"/>
          <w:u w:val="none"/>
          <w:shd w:val="clear" w:fill="FFFFFF"/>
          <w:lang w:val="en-US" w:eastAsia="zh-CN"/>
        </w:rPr>
        <w:t xml:space="preserve">                       2022年7月20日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_GB2312" w:hAnsi="仿宋_GB2312" w:eastAsia="仿宋_GB2312" w:cs="仿宋_GB2312"/>
          <w:i w:val="0"/>
          <w:iCs w:val="0"/>
          <w:caps w:val="0"/>
          <w:color w:val="000000"/>
          <w:spacing w:val="0"/>
          <w:sz w:val="32"/>
          <w:szCs w:val="32"/>
          <w:u w:val="none"/>
          <w:shd w:val="clear" w:fill="FFFFFF"/>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xNjJhYWI4ZDkyMTE4ZWJlNGY3YTIxNzViMmNjZDIifQ=="/>
  </w:docVars>
  <w:rsids>
    <w:rsidRoot w:val="00000000"/>
    <w:rsid w:val="07612C2A"/>
    <w:rsid w:val="07A17BB8"/>
    <w:rsid w:val="08703AF9"/>
    <w:rsid w:val="0F9022FF"/>
    <w:rsid w:val="13DA7FEC"/>
    <w:rsid w:val="17FD24FB"/>
    <w:rsid w:val="18867EF9"/>
    <w:rsid w:val="1AFD10B3"/>
    <w:rsid w:val="1BE85270"/>
    <w:rsid w:val="20E83DA2"/>
    <w:rsid w:val="22806203"/>
    <w:rsid w:val="24134E54"/>
    <w:rsid w:val="242E05CD"/>
    <w:rsid w:val="248024EA"/>
    <w:rsid w:val="25EE7927"/>
    <w:rsid w:val="2A900FAD"/>
    <w:rsid w:val="2FAE0814"/>
    <w:rsid w:val="33957634"/>
    <w:rsid w:val="34825E0A"/>
    <w:rsid w:val="358931C8"/>
    <w:rsid w:val="379E74C4"/>
    <w:rsid w:val="37A3298A"/>
    <w:rsid w:val="3B893F22"/>
    <w:rsid w:val="40ED0AAF"/>
    <w:rsid w:val="42075BA1"/>
    <w:rsid w:val="427A45C5"/>
    <w:rsid w:val="469460F7"/>
    <w:rsid w:val="488E4926"/>
    <w:rsid w:val="4CD11285"/>
    <w:rsid w:val="4F135B85"/>
    <w:rsid w:val="515D16D3"/>
    <w:rsid w:val="558F4C78"/>
    <w:rsid w:val="59C53F20"/>
    <w:rsid w:val="5A7A11AE"/>
    <w:rsid w:val="5B1E5F0D"/>
    <w:rsid w:val="5B991D5C"/>
    <w:rsid w:val="6351493F"/>
    <w:rsid w:val="63D556A7"/>
    <w:rsid w:val="670C13E0"/>
    <w:rsid w:val="69FC398E"/>
    <w:rsid w:val="707324D0"/>
    <w:rsid w:val="71551BD5"/>
    <w:rsid w:val="719426FE"/>
    <w:rsid w:val="763C5112"/>
    <w:rsid w:val="77562203"/>
    <w:rsid w:val="78762B5D"/>
    <w:rsid w:val="79270856"/>
    <w:rsid w:val="7AEF6BF7"/>
    <w:rsid w:val="7CFE75C5"/>
    <w:rsid w:val="7E101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2022-07-20T06:24:38Z</cp:lastPrinted>
  <dcterms:modified xsi:type="dcterms:W3CDTF">2022-07-20T06:24:51Z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AA3F73A885F145BC8AE70E5805F40198</vt:lpwstr>
  </property>
</Properties>
</file>