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ind w:firstLine="720" w:firstLineChars="200"/>
        <w:jc w:val="center"/>
        <w:rPr>
          <w:rFonts w:ascii="黑体" w:hAnsi="黑体" w:eastAsia="黑体" w:cs="黑体"/>
          <w:sz w:val="36"/>
          <w:szCs w:val="36"/>
        </w:rPr>
      </w:pPr>
      <w:bookmarkStart w:id="0" w:name="_Toc183507757"/>
      <w:bookmarkStart w:id="1" w:name="_Toc183413264"/>
      <w:bookmarkStart w:id="2" w:name="_Toc176058011"/>
    </w:p>
    <w:p>
      <w:pPr>
        <w:spacing w:line="580" w:lineRule="exact"/>
        <w:ind w:firstLine="720" w:firstLineChars="200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沈阳市2019年公开招聘中等职业学校</w:t>
      </w:r>
    </w:p>
    <w:p>
      <w:pPr>
        <w:spacing w:line="580" w:lineRule="exact"/>
        <w:ind w:firstLine="720" w:firstLineChars="200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专业课教师电子电路装接与调试题目三</w:t>
      </w:r>
    </w:p>
    <w:p>
      <w:pPr>
        <w:shd w:val="clear" w:color="auto" w:fill="FFFFFF"/>
        <w:spacing w:line="580" w:lineRule="exact"/>
        <w:jc w:val="center"/>
        <w:rPr>
          <w:rFonts w:ascii="黑体" w:hAnsi="黑体" w:eastAsia="黑体" w:cs="黑体"/>
          <w:sz w:val="36"/>
          <w:szCs w:val="36"/>
        </w:rPr>
      </w:pPr>
    </w:p>
    <w:p>
      <w:pPr>
        <w:shd w:val="clear" w:color="auto" w:fill="FFFFFF"/>
        <w:spacing w:line="580" w:lineRule="exact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电子电路装接与调试题目包含两部分内容：第一部分是</w:t>
      </w:r>
      <w:r>
        <w:rPr>
          <w:rFonts w:hint="eastAsia" w:ascii="仿宋_GB2312" w:hAnsi="仿宋_GB2312" w:eastAsia="仿宋_GB2312" w:cs="仿宋_GB2312"/>
          <w:sz w:val="28"/>
          <w:szCs w:val="28"/>
        </w:rPr>
        <w:t>74LS138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译码与显示，第二部分是LED流水灯装配与调试。</w:t>
      </w:r>
    </w:p>
    <w:p>
      <w:pPr>
        <w:shd w:val="clear" w:color="auto" w:fill="FFFFFF"/>
        <w:spacing w:line="580" w:lineRule="exact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考试总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时长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： 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6</w:t>
      </w:r>
      <w:bookmarkStart w:id="6" w:name="_GoBack"/>
      <w:bookmarkEnd w:id="6"/>
      <w:r>
        <w:rPr>
          <w:rFonts w:hint="eastAsia" w:ascii="仿宋_GB2312" w:hAnsi="仿宋_GB2312" w:eastAsia="仿宋_GB2312" w:cs="仿宋_GB2312"/>
          <w:bCs/>
          <w:sz w:val="28"/>
          <w:szCs w:val="28"/>
        </w:rPr>
        <w:t>0分钟</w:t>
      </w:r>
    </w:p>
    <w:p>
      <w:pPr>
        <w:shd w:val="clear" w:color="auto" w:fill="FFFFFF"/>
        <w:spacing w:line="580" w:lineRule="exact"/>
        <w:ind w:firstLine="562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eastAsia="zh-CN"/>
        </w:rPr>
        <w:t>第一部分</w:t>
      </w: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</w:rPr>
        <w:t>：74LS138译码与显示</w:t>
      </w:r>
      <w:bookmarkEnd w:id="0"/>
      <w:bookmarkEnd w:id="1"/>
      <w:bookmarkEnd w:id="2"/>
    </w:p>
    <w:p>
      <w:pPr>
        <w:shd w:val="clear" w:color="auto" w:fill="FFFFFF"/>
        <w:spacing w:line="580" w:lineRule="exact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一、74LS138管脚介绍</w:t>
      </w:r>
    </w:p>
    <w:p>
      <w:pPr>
        <w:spacing w:line="580" w:lineRule="exact"/>
        <w:ind w:left="47" w:leftChars="-135" w:hanging="330" w:hangingChars="118"/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pict>
          <v:shape id="_x0000_s1027" o:spid="_x0000_s1027" o:spt="202" type="#_x0000_t202" style="position:absolute;left:0pt;margin-left:34.5pt;margin-top:206.5pt;height:24.25pt;width:343.4pt;z-index:25165721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_GB2312" w:hAnsi="仿宋_GB2312" w:eastAsia="仿宋_GB2312" w:cs="仿宋_GB2312"/>
                      <w:szCs w:val="21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Cs/>
                      <w:spacing w:val="-2"/>
                      <w:szCs w:val="21"/>
                    </w:rPr>
                    <w:t>图1 3线-8线译码器74LS138逻辑图及引脚排列</w:t>
                  </w:r>
                </w:p>
              </w:txbxContent>
            </v:textbox>
          </v:shape>
        </w:pict>
      </w:r>
      <w:r>
        <w:rPr>
          <w:rFonts w:ascii="仿宋_GB2312" w:hAnsi="仿宋_GB2312" w:eastAsia="仿宋_GB2312" w:cs="仿宋_GB2312"/>
          <w:sz w:val="28"/>
          <w:szCs w:val="28"/>
        </w:rPr>
        <w:pict>
          <v:shape id="_x0000_s1026" o:spid="_x0000_s1026" o:spt="75" type="#_x0000_t75" style="position:absolute;left:0pt;margin-left:20.25pt;margin-top:23.5pt;height:164.1pt;width:370.9pt;mso-wrap-distance-bottom:0pt;mso-wrap-distance-top:0pt;z-index:-251658240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topAndBottom"/>
          </v:shape>
          <o:OLEObject Type="Embed" ProgID="Unknown" ShapeID="_x0000_s1026" DrawAspect="Content" ObjectID="_1468075725" r:id="rId5">
            <o:LockedField>false</o:LockedField>
          </o:OLEObject>
        </w:pict>
      </w:r>
    </w:p>
    <w:p>
      <w:pPr>
        <w:tabs>
          <w:tab w:val="left" w:pos="137"/>
        </w:tabs>
        <w:spacing w:line="580" w:lineRule="exact"/>
        <w:ind w:firstLine="560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3" w:name="_Toc183507758"/>
      <w:bookmarkStart w:id="4" w:name="_Toc176058012"/>
      <w:bookmarkStart w:id="5" w:name="_Toc183413265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二、实训设备与</w:t>
      </w:r>
      <w:bookmarkEnd w:id="3"/>
      <w:bookmarkEnd w:id="4"/>
      <w:bookmarkEnd w:id="5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器件</w:t>
      </w:r>
    </w:p>
    <w:tbl>
      <w:tblPr>
        <w:tblStyle w:val="5"/>
        <w:tblW w:w="7750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995"/>
        <w:gridCol w:w="2730"/>
        <w:gridCol w:w="1050"/>
        <w:gridCol w:w="10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900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序号</w:t>
            </w:r>
          </w:p>
        </w:tc>
        <w:tc>
          <w:tcPr>
            <w:tcW w:w="1995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名称</w:t>
            </w:r>
          </w:p>
        </w:tc>
        <w:tc>
          <w:tcPr>
            <w:tcW w:w="2730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型号与规格</w:t>
            </w:r>
          </w:p>
        </w:tc>
        <w:tc>
          <w:tcPr>
            <w:tcW w:w="1050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数量</w:t>
            </w:r>
          </w:p>
        </w:tc>
        <w:tc>
          <w:tcPr>
            <w:tcW w:w="1075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900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95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直流稳压电源</w:t>
            </w:r>
          </w:p>
        </w:tc>
        <w:tc>
          <w:tcPr>
            <w:tcW w:w="2730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＋5V</w:t>
            </w:r>
          </w:p>
        </w:tc>
        <w:tc>
          <w:tcPr>
            <w:tcW w:w="1050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1路</w:t>
            </w:r>
          </w:p>
        </w:tc>
        <w:tc>
          <w:tcPr>
            <w:tcW w:w="1075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实训台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900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95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逻辑电平输出</w:t>
            </w:r>
          </w:p>
        </w:tc>
        <w:tc>
          <w:tcPr>
            <w:tcW w:w="2730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050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075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实训台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900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95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逻辑电平指示</w:t>
            </w:r>
          </w:p>
        </w:tc>
        <w:tc>
          <w:tcPr>
            <w:tcW w:w="2730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050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075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实训台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900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95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直流数字电压表</w:t>
            </w:r>
          </w:p>
        </w:tc>
        <w:tc>
          <w:tcPr>
            <w:tcW w:w="2730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050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1只</w:t>
            </w:r>
          </w:p>
        </w:tc>
        <w:tc>
          <w:tcPr>
            <w:tcW w:w="1075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实训台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900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95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16P芯片插座</w:t>
            </w:r>
          </w:p>
        </w:tc>
        <w:tc>
          <w:tcPr>
            <w:tcW w:w="2730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050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1个</w:t>
            </w:r>
          </w:p>
        </w:tc>
        <w:tc>
          <w:tcPr>
            <w:tcW w:w="1075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DZ-18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900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95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集成芯片</w:t>
            </w:r>
          </w:p>
        </w:tc>
        <w:tc>
          <w:tcPr>
            <w:tcW w:w="2730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74LS138</w:t>
            </w:r>
          </w:p>
        </w:tc>
        <w:tc>
          <w:tcPr>
            <w:tcW w:w="1050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1片</w:t>
            </w:r>
          </w:p>
        </w:tc>
        <w:tc>
          <w:tcPr>
            <w:tcW w:w="1075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tabs>
          <w:tab w:val="left" w:pos="735"/>
        </w:tabs>
        <w:spacing w:line="580" w:lineRule="exact"/>
        <w:ind w:firstLine="560" w:firstLineChars="200"/>
        <w:rPr>
          <w:rFonts w:ascii="仿宋_GB2312" w:hAnsi="仿宋_GB2312" w:eastAsia="仿宋_GB2312" w:cs="仿宋_GB2312"/>
          <w:b w:val="0"/>
          <w:bCs w:val="0"/>
          <w:spacing w:val="-2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三、控制要求</w:t>
      </w:r>
    </w:p>
    <w:p>
      <w:pPr>
        <w:spacing w:line="580" w:lineRule="exact"/>
        <w:ind w:firstLine="552" w:firstLineChars="200"/>
        <w:rPr>
          <w:rFonts w:ascii="仿宋_GB2312" w:hAnsi="仿宋_GB2312" w:eastAsia="仿宋_GB2312" w:cs="仿宋_GB2312"/>
          <w:bCs/>
          <w:spacing w:val="-2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pacing w:val="-2"/>
          <w:sz w:val="28"/>
          <w:szCs w:val="28"/>
        </w:rPr>
        <w:t>用实训连接线将实训台上+5V电源和地连入实训挂箱DZ-18。</w:t>
      </w:r>
    </w:p>
    <w:p>
      <w:pPr>
        <w:spacing w:line="580" w:lineRule="exact"/>
        <w:ind w:firstLine="552" w:firstLineChars="200"/>
        <w:rPr>
          <w:rFonts w:ascii="仿宋_GB2312" w:hAnsi="仿宋_GB2312" w:eastAsia="仿宋_GB2312" w:cs="仿宋_GB2312"/>
          <w:bCs/>
          <w:spacing w:val="-2"/>
          <w:sz w:val="28"/>
          <w:szCs w:val="28"/>
        </w:rPr>
      </w:pPr>
      <w:r>
        <w:rPr>
          <w:rFonts w:ascii="仿宋_GB2312" w:hAnsi="仿宋_GB2312" w:eastAsia="仿宋_GB2312" w:cs="仿宋_GB2312"/>
          <w:bCs/>
          <w:spacing w:val="-2"/>
          <w:sz w:val="28"/>
          <w:szCs w:val="28"/>
        </w:rPr>
        <w:t>1.</w:t>
      </w:r>
      <w:r>
        <w:rPr>
          <w:rFonts w:hint="eastAsia" w:ascii="仿宋_GB2312" w:hAnsi="仿宋_GB2312" w:eastAsia="仿宋_GB2312" w:cs="仿宋_GB2312"/>
          <w:bCs/>
          <w:spacing w:val="-2"/>
          <w:sz w:val="28"/>
          <w:szCs w:val="28"/>
        </w:rPr>
        <w:t>在DZ-18上选取一个16P插座，按定位标记插好74LS138集成块。</w:t>
      </w:r>
    </w:p>
    <w:p>
      <w:pPr>
        <w:spacing w:line="580" w:lineRule="exact"/>
        <w:ind w:firstLine="552" w:firstLineChars="200"/>
        <w:rPr>
          <w:rFonts w:ascii="仿宋_GB2312" w:hAnsi="仿宋_GB2312" w:eastAsia="仿宋_GB2312" w:cs="仿宋_GB2312"/>
          <w:bCs/>
          <w:spacing w:val="-2"/>
          <w:sz w:val="28"/>
          <w:szCs w:val="28"/>
        </w:rPr>
      </w:pPr>
      <w:r>
        <w:rPr>
          <w:rFonts w:ascii="仿宋_GB2312" w:hAnsi="仿宋_GB2312" w:eastAsia="仿宋_GB2312" w:cs="仿宋_GB2312"/>
          <w:bCs/>
          <w:spacing w:val="-2"/>
          <w:sz w:val="28"/>
          <w:szCs w:val="28"/>
        </w:rPr>
        <w:t>2.</w:t>
      </w:r>
      <w:r>
        <w:rPr>
          <w:rFonts w:hint="eastAsia" w:ascii="仿宋_GB2312" w:hAnsi="仿宋_GB2312" w:eastAsia="仿宋_GB2312" w:cs="仿宋_GB2312"/>
          <w:bCs/>
          <w:spacing w:val="-2"/>
          <w:sz w:val="28"/>
          <w:szCs w:val="28"/>
        </w:rPr>
        <w:t>根据图25-1的管脚图，将实训挂箱上＋5V直流电源接74LS138的16脚，地接8脚。</w:t>
      </w:r>
    </w:p>
    <w:p>
      <w:pPr>
        <w:spacing w:line="580" w:lineRule="exact"/>
        <w:ind w:firstLine="552" w:firstLineChars="200"/>
        <w:rPr>
          <w:rFonts w:ascii="仿宋_GB2312" w:hAnsi="仿宋_GB2312" w:eastAsia="仿宋_GB2312" w:cs="仿宋_GB2312"/>
          <w:bCs/>
          <w:spacing w:val="-2"/>
          <w:sz w:val="28"/>
          <w:szCs w:val="28"/>
        </w:rPr>
      </w:pPr>
      <w:r>
        <w:rPr>
          <w:rFonts w:ascii="仿宋_GB2312" w:hAnsi="仿宋_GB2312" w:eastAsia="仿宋_GB2312" w:cs="仿宋_GB2312"/>
          <w:bCs/>
          <w:spacing w:val="-2"/>
          <w:sz w:val="28"/>
          <w:szCs w:val="28"/>
        </w:rPr>
        <w:t>3.</w:t>
      </w:r>
      <w:r>
        <w:rPr>
          <w:rFonts w:hint="eastAsia" w:ascii="仿宋_GB2312" w:hAnsi="仿宋_GB2312" w:eastAsia="仿宋_GB2312" w:cs="仿宋_GB2312"/>
          <w:bCs/>
          <w:spacing w:val="-2"/>
          <w:sz w:val="28"/>
          <w:szCs w:val="28"/>
        </w:rPr>
        <w:t>用实训连接线将译码器地址端A0、A1、A2（即1、2、3脚）分别接至逻辑电平开关输出口，使能端（即4、5、6脚）接地，八个输出端接逻辑电平指示的输入口，LED亮为逻辑“1”，不亮为逻辑“0”。</w:t>
      </w:r>
    </w:p>
    <w:p>
      <w:pPr>
        <w:spacing w:line="580" w:lineRule="exact"/>
        <w:ind w:firstLine="552" w:firstLineChars="200"/>
        <w:rPr>
          <w:rFonts w:ascii="仿宋_GB2312" w:hAnsi="仿宋_GB2312" w:eastAsia="仿宋_GB2312" w:cs="仿宋_GB2312"/>
          <w:bCs/>
          <w:spacing w:val="-2"/>
          <w:sz w:val="28"/>
          <w:szCs w:val="28"/>
        </w:rPr>
      </w:pPr>
      <w:r>
        <w:rPr>
          <w:rFonts w:ascii="仿宋_GB2312" w:hAnsi="仿宋_GB2312" w:eastAsia="仿宋_GB2312" w:cs="仿宋_GB2312"/>
          <w:bCs/>
          <w:spacing w:val="-2"/>
          <w:sz w:val="28"/>
          <w:szCs w:val="28"/>
        </w:rPr>
        <w:t>4.</w:t>
      </w:r>
      <w:r>
        <w:rPr>
          <w:rFonts w:hint="eastAsia" w:ascii="仿宋_GB2312" w:hAnsi="仿宋_GB2312" w:eastAsia="仿宋_GB2312" w:cs="仿宋_GB2312"/>
          <w:bCs/>
          <w:spacing w:val="-2"/>
          <w:sz w:val="28"/>
          <w:szCs w:val="28"/>
        </w:rPr>
        <w:t>按下表在A0、A1、A2三输入端输入高低电平，检测并记录输出端的电平。</w:t>
      </w:r>
    </w:p>
    <w:tbl>
      <w:tblPr>
        <w:tblStyle w:val="5"/>
        <w:tblW w:w="827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741"/>
        <w:gridCol w:w="756"/>
        <w:gridCol w:w="756"/>
        <w:gridCol w:w="756"/>
        <w:gridCol w:w="756"/>
        <w:gridCol w:w="757"/>
        <w:gridCol w:w="757"/>
        <w:gridCol w:w="757"/>
        <w:gridCol w:w="7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2221" w:type="dxa"/>
            <w:gridSpan w:val="3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输入</w:t>
            </w:r>
          </w:p>
        </w:tc>
        <w:tc>
          <w:tcPr>
            <w:tcW w:w="6052" w:type="dxa"/>
            <w:gridSpan w:val="8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输出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740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A3</w:t>
            </w:r>
          </w:p>
        </w:tc>
        <w:tc>
          <w:tcPr>
            <w:tcW w:w="740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A2</w:t>
            </w:r>
          </w:p>
        </w:tc>
        <w:tc>
          <w:tcPr>
            <w:tcW w:w="741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A0</w:t>
            </w:r>
          </w:p>
        </w:tc>
        <w:tc>
          <w:tcPr>
            <w:tcW w:w="756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Y0</w:t>
            </w:r>
          </w:p>
        </w:tc>
        <w:tc>
          <w:tcPr>
            <w:tcW w:w="756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Y1</w:t>
            </w:r>
          </w:p>
        </w:tc>
        <w:tc>
          <w:tcPr>
            <w:tcW w:w="756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Y2</w:t>
            </w:r>
          </w:p>
        </w:tc>
        <w:tc>
          <w:tcPr>
            <w:tcW w:w="756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Y3</w:t>
            </w:r>
          </w:p>
        </w:tc>
        <w:tc>
          <w:tcPr>
            <w:tcW w:w="757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Y4</w:t>
            </w:r>
          </w:p>
        </w:tc>
        <w:tc>
          <w:tcPr>
            <w:tcW w:w="757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Y5</w:t>
            </w:r>
          </w:p>
        </w:tc>
        <w:tc>
          <w:tcPr>
            <w:tcW w:w="757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Y6</w:t>
            </w:r>
          </w:p>
        </w:tc>
        <w:tc>
          <w:tcPr>
            <w:tcW w:w="757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Y7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740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0</w:t>
            </w:r>
          </w:p>
        </w:tc>
        <w:tc>
          <w:tcPr>
            <w:tcW w:w="740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0</w:t>
            </w:r>
          </w:p>
        </w:tc>
        <w:tc>
          <w:tcPr>
            <w:tcW w:w="741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0</w:t>
            </w:r>
          </w:p>
        </w:tc>
        <w:tc>
          <w:tcPr>
            <w:tcW w:w="756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6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6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6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7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7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7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7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740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0</w:t>
            </w:r>
          </w:p>
        </w:tc>
        <w:tc>
          <w:tcPr>
            <w:tcW w:w="740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0</w:t>
            </w:r>
          </w:p>
        </w:tc>
        <w:tc>
          <w:tcPr>
            <w:tcW w:w="741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756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6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6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6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7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7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7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7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740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0</w:t>
            </w:r>
          </w:p>
        </w:tc>
        <w:tc>
          <w:tcPr>
            <w:tcW w:w="740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741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0</w:t>
            </w:r>
          </w:p>
        </w:tc>
        <w:tc>
          <w:tcPr>
            <w:tcW w:w="756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6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6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6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7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7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7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7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740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0</w:t>
            </w:r>
          </w:p>
        </w:tc>
        <w:tc>
          <w:tcPr>
            <w:tcW w:w="740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741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756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6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6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6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7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7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7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7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740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740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0</w:t>
            </w:r>
          </w:p>
        </w:tc>
        <w:tc>
          <w:tcPr>
            <w:tcW w:w="741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0</w:t>
            </w:r>
          </w:p>
        </w:tc>
        <w:tc>
          <w:tcPr>
            <w:tcW w:w="756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6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6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6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7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7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7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7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740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740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0</w:t>
            </w:r>
          </w:p>
        </w:tc>
        <w:tc>
          <w:tcPr>
            <w:tcW w:w="741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756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6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6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6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7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7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7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7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740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740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741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0</w:t>
            </w:r>
          </w:p>
        </w:tc>
        <w:tc>
          <w:tcPr>
            <w:tcW w:w="756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6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6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6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7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7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7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7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740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740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741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756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6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6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6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7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7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7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57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spacing w:line="580" w:lineRule="exact"/>
        <w:rPr>
          <w:rFonts w:ascii="仿宋_GB2312" w:hAnsi="仿宋_GB2312" w:eastAsia="仿宋_GB2312" w:cs="仿宋_GB2312"/>
          <w:bCs/>
          <w:sz w:val="28"/>
          <w:szCs w:val="28"/>
        </w:rPr>
      </w:pPr>
    </w:p>
    <w:p>
      <w:pPr>
        <w:spacing w:line="580" w:lineRule="exact"/>
        <w:rPr>
          <w:rFonts w:ascii="仿宋_GB2312" w:hAnsi="仿宋_GB2312" w:eastAsia="仿宋_GB2312" w:cs="仿宋_GB2312"/>
          <w:bCs/>
          <w:sz w:val="28"/>
          <w:szCs w:val="28"/>
        </w:rPr>
      </w:pPr>
    </w:p>
    <w:p>
      <w:pPr>
        <w:spacing w:line="580" w:lineRule="exact"/>
        <w:rPr>
          <w:rFonts w:ascii="仿宋_GB2312" w:hAnsi="仿宋_GB2312" w:eastAsia="仿宋_GB2312" w:cs="仿宋_GB2312"/>
          <w:bCs/>
          <w:sz w:val="28"/>
          <w:szCs w:val="28"/>
        </w:rPr>
      </w:pPr>
    </w:p>
    <w:p>
      <w:pPr>
        <w:spacing w:line="580" w:lineRule="exact"/>
        <w:rPr>
          <w:rFonts w:ascii="仿宋_GB2312" w:hAnsi="仿宋_GB2312" w:eastAsia="仿宋_GB2312" w:cs="仿宋_GB2312"/>
          <w:bCs/>
          <w:sz w:val="28"/>
          <w:szCs w:val="28"/>
        </w:rPr>
      </w:pPr>
    </w:p>
    <w:p>
      <w:pPr>
        <w:spacing w:line="580" w:lineRule="exact"/>
        <w:rPr>
          <w:rFonts w:ascii="仿宋_GB2312" w:hAnsi="仿宋_GB2312" w:eastAsia="仿宋_GB2312" w:cs="仿宋_GB2312"/>
          <w:bCs/>
          <w:sz w:val="28"/>
          <w:szCs w:val="28"/>
        </w:rPr>
      </w:pPr>
    </w:p>
    <w:p>
      <w:pPr>
        <w:spacing w:line="580" w:lineRule="exact"/>
        <w:ind w:firstLine="562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</w:rPr>
        <w:t>第二部分：LED流水灯装配与调试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一、根据给出的电气原理图正确装配电路</w:t>
      </w:r>
    </w:p>
    <w:p>
      <w:pPr>
        <w:spacing w:line="580" w:lineRule="exac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pict>
          <v:shape id="_x0000_s1028" o:spid="_x0000_s1028" o:spt="75" alt="捕获" type="#_x0000_t75" style="position:absolute;left:0pt;margin-left:3.75pt;margin-top:2.7pt;height:295.5pt;width:449.5pt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</w:p>
    <w:p>
      <w:pPr>
        <w:spacing w:line="580" w:lineRule="exact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580" w:lineRule="exact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580" w:lineRule="exact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580" w:lineRule="exact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580" w:lineRule="exact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580" w:lineRule="exact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580" w:lineRule="exact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580" w:lineRule="exact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580" w:lineRule="exact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580" w:lineRule="exact"/>
        <w:rPr>
          <w:rFonts w:ascii="仿宋_GB2312" w:hAnsi="仿宋_GB2312" w:eastAsia="仿宋_GB2312" w:cs="仿宋_GB2312"/>
          <w:sz w:val="28"/>
          <w:szCs w:val="28"/>
        </w:rPr>
      </w:pPr>
    </w:p>
    <w:p>
      <w:pPr>
        <w:tabs>
          <w:tab w:val="left" w:pos="312"/>
        </w:tabs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二、将连接好的电路进行通电检测，调节电位器RP，观察LED的发光现象，并将下表中的空白处补充完整。</w:t>
      </w:r>
    </w:p>
    <w:p>
      <w:pPr>
        <w:rPr>
          <w:rFonts w:ascii="仿宋_GB2312" w:hAnsi="仿宋_GB2312" w:eastAsia="仿宋_GB2312" w:cs="仿宋_GB2312"/>
          <w:sz w:val="28"/>
          <w:szCs w:val="28"/>
        </w:rPr>
      </w:pPr>
    </w:p>
    <w:tbl>
      <w:tblPr>
        <w:tblStyle w:val="5"/>
        <w:tblW w:w="8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402"/>
        <w:gridCol w:w="430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817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序号</w:t>
            </w:r>
          </w:p>
        </w:tc>
        <w:tc>
          <w:tcPr>
            <w:tcW w:w="3402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调试项目</w:t>
            </w:r>
          </w:p>
        </w:tc>
        <w:tc>
          <w:tcPr>
            <w:tcW w:w="4303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现象分析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817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3402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RP接进电路的电阻增大</w:t>
            </w:r>
          </w:p>
        </w:tc>
        <w:tc>
          <w:tcPr>
            <w:tcW w:w="4303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流水速度（）A.加快  B.减慢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817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3402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电容C1容值增大</w:t>
            </w:r>
          </w:p>
        </w:tc>
        <w:tc>
          <w:tcPr>
            <w:tcW w:w="4303" w:type="dxa"/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IC1（555）3脚输出波形的频率会（    ）</w:t>
            </w: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A.变大  B.变小  C.不变</w:t>
            </w:r>
          </w:p>
        </w:tc>
      </w:tr>
    </w:tbl>
    <w:p>
      <w:pPr>
        <w:spacing w:line="580" w:lineRule="exact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580" w:lineRule="exact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580" w:lineRule="exact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三、使用示波器测试关键点电气参数，并记录显示波形。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</w:t>
      </w:r>
      <w:r>
        <w:rPr>
          <w:rFonts w:ascii="仿宋_GB2312" w:hAnsi="仿宋_GB2312" w:eastAsia="仿宋_GB2312" w:cs="仿宋_GB2312"/>
          <w:sz w:val="28"/>
          <w:szCs w:val="28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使用示波器检测IC1（555）3脚输出信号，记录波形参数并填入下表中。</w:t>
      </w:r>
    </w:p>
    <w:tbl>
      <w:tblPr>
        <w:tblStyle w:val="5"/>
        <w:tblW w:w="8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7"/>
        <w:gridCol w:w="2268"/>
        <w:gridCol w:w="2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  <w:noWrap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波形</w:t>
            </w:r>
          </w:p>
        </w:tc>
        <w:tc>
          <w:tcPr>
            <w:tcW w:w="4445" w:type="dxa"/>
            <w:gridSpan w:val="2"/>
            <w:noWrap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示波器参数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1" w:hRule="atLeast"/>
        </w:trPr>
        <w:tc>
          <w:tcPr>
            <w:tcW w:w="4077" w:type="dxa"/>
            <w:noWrap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268" w:type="dxa"/>
            <w:noWrap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时间档位：</w:t>
            </w: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幅度档位：</w:t>
            </w: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177" w:type="dxa"/>
            <w:noWrap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频率：</w:t>
            </w: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周期：</w:t>
            </w: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</w:t>
      </w:r>
      <w:r>
        <w:rPr>
          <w:rFonts w:ascii="仿宋_GB2312" w:hAnsi="仿宋_GB2312" w:eastAsia="仿宋_GB2312" w:cs="仿宋_GB2312"/>
          <w:sz w:val="28"/>
          <w:szCs w:val="28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使用示波器检测IC1（555）6脚输入信号，记录波形参数并填入下表中。</w:t>
      </w:r>
    </w:p>
    <w:tbl>
      <w:tblPr>
        <w:tblStyle w:val="5"/>
        <w:tblW w:w="8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7"/>
        <w:gridCol w:w="2268"/>
        <w:gridCol w:w="2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  <w:noWrap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波形</w:t>
            </w:r>
          </w:p>
        </w:tc>
        <w:tc>
          <w:tcPr>
            <w:tcW w:w="4445" w:type="dxa"/>
            <w:gridSpan w:val="2"/>
            <w:noWrap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示波器参数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1" w:hRule="atLeast"/>
        </w:trPr>
        <w:tc>
          <w:tcPr>
            <w:tcW w:w="4077" w:type="dxa"/>
            <w:noWrap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268" w:type="dxa"/>
            <w:noWrap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时间档位：</w:t>
            </w: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幅度档位：</w:t>
            </w: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177" w:type="dxa"/>
            <w:noWrap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频率：</w:t>
            </w: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周期：</w:t>
            </w: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spacing w:line="580" w:lineRule="exact"/>
      </w:pPr>
    </w:p>
    <w:sectPr>
      <w:footerReference r:id="rId3" w:type="default"/>
      <w:pgSz w:w="11906" w:h="16838"/>
      <w:pgMar w:top="1984" w:right="1474" w:bottom="1984" w:left="1474" w:header="468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 xml:space="preserve">第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页 共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NUMPAGES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4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页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29945417"/>
    <w:rsid w:val="00107B7B"/>
    <w:rsid w:val="001D7E37"/>
    <w:rsid w:val="00246894"/>
    <w:rsid w:val="00285ADD"/>
    <w:rsid w:val="002E3037"/>
    <w:rsid w:val="003048CF"/>
    <w:rsid w:val="00395651"/>
    <w:rsid w:val="00532280"/>
    <w:rsid w:val="005761FD"/>
    <w:rsid w:val="005836FA"/>
    <w:rsid w:val="007C33BA"/>
    <w:rsid w:val="00814DF7"/>
    <w:rsid w:val="008276FE"/>
    <w:rsid w:val="008C03BE"/>
    <w:rsid w:val="00A12A2E"/>
    <w:rsid w:val="00A51BC2"/>
    <w:rsid w:val="00AB6AAC"/>
    <w:rsid w:val="00B26576"/>
    <w:rsid w:val="00B4110F"/>
    <w:rsid w:val="00C53A5F"/>
    <w:rsid w:val="00C74BEF"/>
    <w:rsid w:val="00D24D5B"/>
    <w:rsid w:val="00D74AF6"/>
    <w:rsid w:val="00E17739"/>
    <w:rsid w:val="00E71C23"/>
    <w:rsid w:val="04D53350"/>
    <w:rsid w:val="04DE4054"/>
    <w:rsid w:val="04F57B04"/>
    <w:rsid w:val="0A010E72"/>
    <w:rsid w:val="0A517FF1"/>
    <w:rsid w:val="0ABC7C89"/>
    <w:rsid w:val="0C3729B1"/>
    <w:rsid w:val="154370C3"/>
    <w:rsid w:val="155C1FE0"/>
    <w:rsid w:val="16926274"/>
    <w:rsid w:val="1ACD6030"/>
    <w:rsid w:val="1B4A2522"/>
    <w:rsid w:val="1D251D97"/>
    <w:rsid w:val="1FFF1C4A"/>
    <w:rsid w:val="20A91FBC"/>
    <w:rsid w:val="2110149A"/>
    <w:rsid w:val="21F50113"/>
    <w:rsid w:val="27F4029E"/>
    <w:rsid w:val="2859482C"/>
    <w:rsid w:val="28D609AC"/>
    <w:rsid w:val="29945417"/>
    <w:rsid w:val="2DA12EFD"/>
    <w:rsid w:val="341F627C"/>
    <w:rsid w:val="38C104A0"/>
    <w:rsid w:val="38C67490"/>
    <w:rsid w:val="3A624522"/>
    <w:rsid w:val="3E6D478A"/>
    <w:rsid w:val="3F0C5396"/>
    <w:rsid w:val="40DF3894"/>
    <w:rsid w:val="446F40BB"/>
    <w:rsid w:val="48EF665B"/>
    <w:rsid w:val="4B187E6E"/>
    <w:rsid w:val="4DC43F4A"/>
    <w:rsid w:val="4FA84B66"/>
    <w:rsid w:val="50CF639F"/>
    <w:rsid w:val="52A94852"/>
    <w:rsid w:val="542C32EF"/>
    <w:rsid w:val="545866AA"/>
    <w:rsid w:val="54F26880"/>
    <w:rsid w:val="55191BF0"/>
    <w:rsid w:val="55412CD3"/>
    <w:rsid w:val="5817482F"/>
    <w:rsid w:val="58367E72"/>
    <w:rsid w:val="583E4BAF"/>
    <w:rsid w:val="58F210E7"/>
    <w:rsid w:val="59757AE8"/>
    <w:rsid w:val="59DC796F"/>
    <w:rsid w:val="6225053A"/>
    <w:rsid w:val="62D82478"/>
    <w:rsid w:val="650217FE"/>
    <w:rsid w:val="65B82CA0"/>
    <w:rsid w:val="68980F22"/>
    <w:rsid w:val="69211E94"/>
    <w:rsid w:val="6A8573A4"/>
    <w:rsid w:val="6AC74448"/>
    <w:rsid w:val="6BDD0EDA"/>
    <w:rsid w:val="714B42BC"/>
    <w:rsid w:val="753B3AF2"/>
    <w:rsid w:val="7ABE7EFA"/>
    <w:rsid w:val="7AC001F1"/>
    <w:rsid w:val="7E2C4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标题 1 字符"/>
    <w:link w:val="2"/>
    <w:qFormat/>
    <w:locked/>
    <w:uiPriority w:val="99"/>
    <w:rPr>
      <w:rFonts w:cs="Times New Roman"/>
      <w:b/>
      <w:bCs/>
      <w:kern w:val="44"/>
      <w:sz w:val="44"/>
      <w:szCs w:val="44"/>
    </w:rPr>
  </w:style>
  <w:style w:type="character" w:customStyle="1" w:styleId="8">
    <w:name w:val="页脚 字符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眉 字符"/>
    <w:link w:val="4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jpeg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  <customShpInfo spid="_x0000_s1027"/>
    <customShpInfo spid="_x0000_s1026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163</Words>
  <Characters>935</Characters>
  <Lines>7</Lines>
  <Paragraphs>2</Paragraphs>
  <TotalTime>14</TotalTime>
  <ScaleCrop>false</ScaleCrop>
  <LinksUpToDate>false</LinksUpToDate>
  <CharactersWithSpaces>1096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2019-06-17T01:14:00Z</dcterms:created>
  <dc:creator>Administrator</dc:creator>
  <cp:lastModifiedBy>爱拼才会赢</cp:lastModifiedBy>
  <dcterms:modified xsi:type="dcterms:W3CDTF">2019-06-18T04:05:13Z</dcterms:modified>
  <dc:title>沈阳市2019年中等职业学校专业教师公开招聘电子项目试题一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