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6"/>
          <w:szCs w:val="36"/>
        </w:rPr>
      </w:pPr>
      <w:bookmarkStart w:id="0" w:name="_Hlk11682743"/>
      <w:r>
        <w:rPr>
          <w:rFonts w:hint="eastAsia" w:ascii="黑体" w:hAnsi="黑体" w:eastAsia="黑体" w:cs="黑体"/>
          <w:b/>
          <w:sz w:val="36"/>
          <w:szCs w:val="36"/>
        </w:rPr>
        <w:t>沈阳市2019年公开招聘中等职业学校专业课教师</w:t>
      </w:r>
    </w:p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面试实践操作规程</w:t>
      </w:r>
    </w:p>
    <w:bookmarkEnd w:id="0"/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一、名称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bookmarkStart w:id="1" w:name="_Hlk11666454"/>
      <w:r>
        <w:rPr>
          <w:rFonts w:hint="eastAsia" w:ascii="仿宋_GB2312" w:hAnsi="仿宋_GB2312" w:eastAsia="仿宋_GB2312" w:cs="仿宋_GB2312"/>
          <w:sz w:val="28"/>
          <w:szCs w:val="28"/>
        </w:rPr>
        <w:t>中等职业学校电气运行与控制专业电气控制线路（电气运行与控制专业教师）</w:t>
      </w:r>
    </w:p>
    <w:bookmarkEnd w:id="1"/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二、时间、地点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时间：2019年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ascii="仿宋_GB2312" w:hAnsi="仿宋_GB2312" w:eastAsia="仿宋_GB2312" w:cs="仿宋_GB2312"/>
          <w:sz w:val="28"/>
          <w:szCs w:val="28"/>
        </w:rPr>
        <w:t>月2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ascii="仿宋_GB2312" w:hAnsi="仿宋_GB2312" w:eastAsia="仿宋_GB2312" w:cs="仿宋_GB2312"/>
          <w:sz w:val="28"/>
          <w:szCs w:val="28"/>
        </w:rPr>
        <w:t>日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地点：沈阳市汽车工程学校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三、内容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考试包括两个部分：电气原理图的绘制；电气控制线路接线。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考试时长为1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0分钟。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四、流程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考场的考位号统一编制，考生在考试前30分钟到指定地点接受检录，抽签决定工位号，抽签结束后，随即按照抽取的工位号进场。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五、场地环境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场内设施及布局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1239520</wp:posOffset>
            </wp:positionH>
            <wp:positionV relativeFrom="paragraph">
              <wp:posOffset>179705</wp:posOffset>
            </wp:positionV>
            <wp:extent cx="2814955" cy="2111375"/>
            <wp:effectExtent l="0" t="0" r="4445" b="381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5119" cy="2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  <w:rPr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1960" w:firstLineChars="7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设备：Y210电气装配实训装置10台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六、技术规范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（一）技术规范标准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1.图形符号标准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（1）《电气设备用图形符号（GB-T 5465.2-2008）》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（2）《电气简图用图形符号（GB-T 4728-2005）》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2.工艺规范标准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电气装置安装工程低压电器施工及验收规范（GB50254-1996）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（二）专业知识及技能要求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1.电路绘图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考查考生电气原理图的绘制能力。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ascii="仿宋_GB2312" w:hAnsi="仿宋" w:eastAsia="仿宋_GB2312" w:cs="仿宋"/>
          <w:bCs/>
          <w:kern w:val="0"/>
          <w:sz w:val="28"/>
          <w:szCs w:val="28"/>
        </w:rPr>
        <w:t>2.</w:t>
      </w: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电路安装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_GB2312" w:hAnsi="仿宋" w:eastAsia="仿宋_GB2312" w:cs="仿宋"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考查考生按照电路原理图安装、调试电气控制电路并试车的能力，电气线路安装符合国家工艺规范。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七、技术平台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（一）Y210电气装配实训装置10台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材料清单（每个工位）</w:t>
      </w:r>
    </w:p>
    <w:tbl>
      <w:tblPr>
        <w:tblStyle w:val="33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213"/>
        <w:gridCol w:w="2229"/>
        <w:gridCol w:w="1414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bookmarkStart w:id="2" w:name="_Hlk11682669"/>
            <w:r>
              <w:rPr>
                <w:rFonts w:hint="eastAsia" w:ascii="仿宋_GB2312" w:hAnsi="宋体" w:eastAsia="仿宋_GB2312"/>
                <w:sz w:val="24"/>
              </w:rPr>
              <w:t>序号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    称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规    格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数  量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交流接触器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CJ10-10、380V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热继电器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JR16-20/3D、380V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熔断器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RL15、15A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时间继电器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JS7-1A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按钮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LH4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720" w:firstLineChars="3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接线端子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12对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电线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BVR0.75平方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10米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8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行程开关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L</w:t>
            </w:r>
            <w:r>
              <w:rPr>
                <w:rFonts w:ascii="仿宋_GB2312" w:hAnsi="宋体" w:eastAsia="仿宋_GB2312"/>
                <w:sz w:val="24"/>
              </w:rPr>
              <w:t>X19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漏电保护开关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自选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10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三相异步电动机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1台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11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压线端子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12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熔断器座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6个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13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导轨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0.5米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按规格切好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14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行线槽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30×25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若干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螺丝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M4×20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若干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bookmarkEnd w:id="2"/>
    </w:tbl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（二）考生须知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自带工具铅笔、橡皮、格尺、钢笔、万用表、线槽剪或锯弓等常用电工工具。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2.考生穿戴劳动服、绝缘鞋，确保人身安全。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八、规则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（一）考生资格</w:t>
      </w:r>
    </w:p>
    <w:p>
      <w:pPr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参考人员的资格为通过沈阳市2019年公开招聘中等职业学校专业课教师面试资格审查的人员。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（二）熟悉场地与抽签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1.考生在规定时间内统一有序的熟悉场地。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2.熟悉场地时严禁与现场工作人员进行交流，不发表没有根据以及有损考试整体形象的言论。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3.熟悉场地时，严格遵守考试制度，严禁拥挤、喧哗，以免发生意外事故。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.实操考试前十分钟考生进行抽签，抽取工位号，确定工位号后，考生进入考场，到自己工位上。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（三）考场要求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1.考场地光线充足，照明良好，供电供水设施正常且安全有保障，场地整洁。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2.考场场地屏蔽通信信号，并设置隔离带，非评委、考生、工作人员不得进入考试场地。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3.考场设置安全通道和警戒线，确保进入考场的参观、采访、视察的人员限定在安全区域内活动，以保证考试安全有序进行。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九、成绩评定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（一）评分标准</w:t>
      </w:r>
    </w:p>
    <w:p>
      <w:pPr>
        <w:adjustRightInd w:val="0"/>
        <w:snapToGrid w:val="0"/>
        <w:spacing w:line="560" w:lineRule="exact"/>
        <w:ind w:firstLine="560" w:firstLineChars="200"/>
        <w:jc w:val="center"/>
        <w:rPr>
          <w:rFonts w:hint="eastAsia" w:ascii="仿宋_GB2312" w:hAnsi="仿宋" w:eastAsia="仿宋_GB2312" w:cs="仿宋"/>
          <w:bCs/>
          <w:kern w:val="0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bCs/>
          <w:kern w:val="0"/>
          <w:sz w:val="28"/>
          <w:szCs w:val="28"/>
        </w:rPr>
        <w:t>电气运行控制</w:t>
      </w:r>
      <w:r>
        <w:rPr>
          <w:rFonts w:hint="eastAsia" w:ascii="仿宋_GB2312" w:hAnsi="仿宋" w:eastAsia="仿宋_GB2312" w:cs="仿宋"/>
          <w:bCs/>
          <w:kern w:val="0"/>
          <w:sz w:val="28"/>
          <w:szCs w:val="28"/>
          <w:lang w:eastAsia="zh-CN"/>
        </w:rPr>
        <w:t>线路评分标准</w:t>
      </w:r>
    </w:p>
    <w:tbl>
      <w:tblPr>
        <w:tblStyle w:val="33"/>
        <w:tblW w:w="78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537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项目内容</w:t>
            </w:r>
          </w:p>
        </w:tc>
        <w:tc>
          <w:tcPr>
            <w:tcW w:w="5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考试要点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画图</w:t>
            </w:r>
          </w:p>
        </w:tc>
        <w:tc>
          <w:tcPr>
            <w:tcW w:w="5370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文字符号、图形符号是否符合国家标准；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是否按照功能实现画图。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接线前检查</w:t>
            </w:r>
          </w:p>
        </w:tc>
        <w:tc>
          <w:tcPr>
            <w:tcW w:w="5370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电器元件是否漏检或错检。                           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布线</w:t>
            </w:r>
          </w:p>
        </w:tc>
        <w:tc>
          <w:tcPr>
            <w:tcW w:w="537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布线是否符合板前明线布线要求；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是否损伤线芯或导线绝缘层；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接点是否松动、露铜是否过长、压绝缘层、反圈等； 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是否按电路图接线； 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布线过程中是否损坏元件。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通电试车</w:t>
            </w:r>
          </w:p>
        </w:tc>
        <w:tc>
          <w:tcPr>
            <w:tcW w:w="5370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试车过程中是否损坏元件；                          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试车是否成功。  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16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安全文明生产</w:t>
            </w:r>
          </w:p>
        </w:tc>
        <w:tc>
          <w:tcPr>
            <w:tcW w:w="5370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操作过程中是否符合安全操作规程；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劳动服、绝缘鞋是否穿戴整齐；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电工工具是否佩戴齐全；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工具摆放、包装物品、导线线头等的处理，是否符合职业岗位的要求；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是否遵守考场纪律，爱惜考场的设备和器材，保持工位的整洁；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是否尊重评委和监考老师。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合计</w:t>
            </w:r>
          </w:p>
        </w:tc>
        <w:tc>
          <w:tcPr>
            <w:tcW w:w="5370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8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否定项：严格遵守安全操作规程，在确保接线正确和人身和设备安全的前提下，方可通电。若发生人身安全事故或设备损坏事故，本次考试为零分。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（二）评分方法</w:t>
      </w:r>
    </w:p>
    <w:p>
      <w:pPr>
        <w:snapToGrid w:val="0"/>
        <w:spacing w:line="560" w:lineRule="exact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1.评分原则</w:t>
      </w:r>
    </w:p>
    <w:p>
      <w:pPr>
        <w:snapToGrid w:val="0"/>
        <w:spacing w:line="560" w:lineRule="exact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现场评委依据评分标准本着公开公正的原则进行评分。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 w:firstLineChars="200"/>
        <w:rPr>
          <w:rFonts w:hint="eastAsia" w:ascii="仿宋_GB2312" w:hAnsi="仿宋_GB2312" w:eastAsia="仿宋_GB2312"/>
          <w:sz w:val="28"/>
          <w:szCs w:val="28"/>
        </w:rPr>
      </w:pPr>
      <w:bookmarkStart w:id="3" w:name="_GoBack"/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/>
          <w:sz w:val="28"/>
          <w:szCs w:val="28"/>
        </w:rPr>
        <w:t>评分方法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eastAsia="zh-CN"/>
        </w:rPr>
        <w:t>每名</w:t>
      </w:r>
      <w:r>
        <w:rPr>
          <w:rFonts w:hint="eastAsia" w:ascii="仿宋_GB2312" w:hAnsi="仿宋_GB2312" w:eastAsia="仿宋_GB2312"/>
          <w:sz w:val="28"/>
          <w:szCs w:val="28"/>
        </w:rPr>
        <w:t>评委独立打分，根据评分标准逐项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评分。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对于考生在实践操作过程中安全操作规范及职业素养表现进行观察，如果有违反评分标准中的扣分项，则逐项扣分；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对于考生绘制的接线图、实操接线工艺等评分，参照本规程中的规范标准，如果有扣分项，则逐项扣分；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对于功能实现情况的评分，根据考生演示的功能实现完成情况，按照评分标准逐点扣分；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/>
        <w:rPr>
          <w:rFonts w:hint="eastAsia" w:ascii="仿宋_GB2312" w:hAns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每项考核内容的配分减去扣分值，得出每项考核内容的得分。每项内容的得分相加得出每名考生的总分；</w:t>
      </w:r>
    </w:p>
    <w:p>
      <w:pPr>
        <w:numPr>
          <w:ilvl w:val="0"/>
          <w:numId w:val="0"/>
        </w:numPr>
        <w:snapToGrid w:val="0"/>
        <w:spacing w:before="62" w:beforeLines="20" w:line="5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每名评委打分结束后，从所有分值中去掉</w:t>
      </w:r>
      <w:r>
        <w:rPr>
          <w:rFonts w:hint="eastAsia" w:ascii="仿宋_GB2312" w:hAnsi="仿宋_GB2312" w:eastAsia="仿宋_GB2312"/>
          <w:sz w:val="28"/>
          <w:szCs w:val="28"/>
        </w:rPr>
        <w:t>一个最高分，去掉一个最低分，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剩余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分值取平均分（保留两位小数）作为考生的最后得分。</w:t>
      </w:r>
    </w:p>
    <w:bookmarkEnd w:id="3"/>
    <w:p>
      <w:pPr>
        <w:snapToGrid w:val="0"/>
        <w:spacing w:line="560" w:lineRule="exact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（三）成绩复核</w:t>
      </w:r>
    </w:p>
    <w:p>
      <w:pPr>
        <w:adjustRightInd w:val="0"/>
        <w:snapToGrid w:val="0"/>
        <w:spacing w:line="500" w:lineRule="exact"/>
        <w:ind w:firstLine="560" w:firstLineChars="200"/>
        <w:outlineLvl w:val="2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由复核员对评审成绩进行复核并签字确认。</w:t>
      </w:r>
    </w:p>
    <w:p>
      <w:pPr>
        <w:adjustRightInd w:val="0"/>
        <w:snapToGrid w:val="0"/>
        <w:spacing w:line="500" w:lineRule="exact"/>
        <w:ind w:firstLine="560" w:firstLineChars="200"/>
        <w:outlineLvl w:val="2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（四）成绩公布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复核无误后，现场公布成绩。</w:t>
      </w:r>
    </w:p>
    <w:p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十、注意事项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（一）考生进入考场，必须长袖劳动服和绝缘鞋。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（二）严格遵守操作规程，不得擅自开启电源，不得带电操作，以免造成伤害和事故。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（三）考生应爱护竞考场所的仪器设备，操作设备时应按规定的操作程序谨慎操作，不得触动非考试用仪器设备。操作中若违反安全操作规定导致发生较严重的安全事故，考生自行承担后果。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（四）连接电路时应断开电源，不允许带电连接电路；断开电源开关后，必须用验电器进行验电，确认无电后方可连接电路。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（五）进行设备组装和调试时，工具和检测仪器、仪表等应放置在规定的位置，不得摆放在设备和连接的电路上。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（六）进行设备调试时，应先确认设备无电，且工作台上无其他物件时，方可合闸通电。身体的任何部位不得触及带电的物体。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（七）当更改或调整电气线路时，必须断开电源，方能进行操作。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（八）能够造成意外带电的电气元件的金属外壳等都必须接地。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（九）考试结束时，考生必须清扫、整理工作现场，与考场工作人员办理终结手续后，方可离开考场。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（十）严禁在试卷、服饰等方面泄露个人及单位信息，违规者取消考试资格。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（十一）不得带U盘、手机等电子通讯设备等进入考场，如有此行为按考试作弊处理。在考试过程中如有弄虚作假、抄袭等作弊行为，取消考试资格。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(十二）本规程提供样题，考试题目现场抽取。</w:t>
      </w:r>
    </w:p>
    <w:p>
      <w:pPr>
        <w:spacing w:after="156" w:afterLines="50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after="156" w:afterLines="5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after="156" w:afterLines="5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hd w:val="clear" w:color="auto" w:fill="FFFFFF"/>
        <w:spacing w:line="58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电气控制线路样题</w:t>
      </w:r>
    </w:p>
    <w:p>
      <w:pPr>
        <w:shd w:val="clear" w:color="auto" w:fill="FFFFFF"/>
        <w:spacing w:line="58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hd w:val="clear" w:color="auto" w:fill="FFFFFF"/>
        <w:spacing w:line="58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接触器联锁正反转控制线路安装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-376555</wp:posOffset>
            </wp:positionH>
            <wp:positionV relativeFrom="paragraph">
              <wp:posOffset>328295</wp:posOffset>
            </wp:positionV>
            <wp:extent cx="6630035" cy="4126865"/>
            <wp:effectExtent l="0" t="0" r="18415" b="6985"/>
            <wp:wrapTopAndBottom/>
            <wp:docPr id="2" name="图片 2" descr="样题接触器联锁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样题接触器联锁 "/>
                    <pic:cNvPicPr>
                      <a:picLocks noChangeAspect="1"/>
                    </pic:cNvPicPr>
                  </pic:nvPicPr>
                  <pic:blipFill>
                    <a:blip r:embed="rId7"/>
                    <a:srcRect r="35660" b="39784"/>
                    <a:stretch>
                      <a:fillRect/>
                    </a:stretch>
                  </pic:blipFill>
                  <pic:spPr>
                    <a:xfrm>
                      <a:off x="0" y="0"/>
                      <a:ext cx="6630035" cy="412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接触器联锁正反转控制线路原理图</w:t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完成要求：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完成任务时间：画图、接线、调试时间 120分钟。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2.根据控制要求实现的功能填补空白处线路图。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3.根据控制要求完成实际接线。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4.布线安全、合理、可靠，符合板前明线布线工艺要求。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5.接线完毕后，通电试车。</w:t>
      </w:r>
    </w:p>
    <w:p>
      <w:pPr>
        <w:spacing w:line="5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严格遵守安全操作规程，确保人身和设备安全；确保接线正确、在不能损坏设备及人身安全的前提下方可通电，若发生人身安全事故或设备损坏事故，则应及时终止其考试，本次考试为零分。</w:t>
      </w: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580" w:lineRule="exact"/>
        <w:ind w:firstLine="420" w:firstLineChars="200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spacing w:line="340" w:lineRule="exact"/>
        <w:ind w:firstLine="420" w:firstLineChars="200"/>
        <w:jc w:val="center"/>
        <w:rPr>
          <w:rFonts w:ascii="宋体" w:hAnsi="宋体" w:eastAsia="等线"/>
          <w:szCs w:val="21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985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im Sun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355B4"/>
    <w:multiLevelType w:val="multilevel"/>
    <w:tmpl w:val="706355B4"/>
    <w:lvl w:ilvl="0" w:tentative="0">
      <w:start w:val="1"/>
      <w:numFmt w:val="decimal"/>
      <w:pStyle w:val="3"/>
      <w:suff w:val="nothing"/>
      <w:lvlText w:val="%1."/>
      <w:lvlJc w:val="left"/>
      <w:pPr>
        <w:ind w:left="1697" w:hanging="420"/>
      </w:pPr>
      <w:rPr>
        <w:rFonts w:hint="eastAsia"/>
      </w:rPr>
    </w:lvl>
    <w:lvl w:ilvl="1" w:tentative="0">
      <w:start w:val="1"/>
      <w:numFmt w:val="japaneseCounting"/>
      <w:lvlText w:val="%2、"/>
      <w:lvlJc w:val="left"/>
      <w:pPr>
        <w:ind w:left="2417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537" w:hanging="420"/>
      </w:pPr>
    </w:lvl>
    <w:lvl w:ilvl="3" w:tentative="0">
      <w:start w:val="1"/>
      <w:numFmt w:val="decimal"/>
      <w:lvlText w:val="%4."/>
      <w:lvlJc w:val="left"/>
      <w:pPr>
        <w:ind w:left="2957" w:hanging="420"/>
      </w:pPr>
    </w:lvl>
    <w:lvl w:ilvl="4" w:tentative="0">
      <w:start w:val="1"/>
      <w:numFmt w:val="lowerLetter"/>
      <w:lvlText w:val="%5)"/>
      <w:lvlJc w:val="left"/>
      <w:pPr>
        <w:ind w:left="3377" w:hanging="420"/>
      </w:pPr>
    </w:lvl>
    <w:lvl w:ilvl="5" w:tentative="0">
      <w:start w:val="1"/>
      <w:numFmt w:val="lowerRoman"/>
      <w:lvlText w:val="%6."/>
      <w:lvlJc w:val="right"/>
      <w:pPr>
        <w:ind w:left="3797" w:hanging="420"/>
      </w:pPr>
    </w:lvl>
    <w:lvl w:ilvl="6" w:tentative="0">
      <w:start w:val="1"/>
      <w:numFmt w:val="decimal"/>
      <w:lvlText w:val="%7."/>
      <w:lvlJc w:val="left"/>
      <w:pPr>
        <w:ind w:left="4217" w:hanging="420"/>
      </w:pPr>
    </w:lvl>
    <w:lvl w:ilvl="7" w:tentative="0">
      <w:start w:val="1"/>
      <w:numFmt w:val="lowerLetter"/>
      <w:lvlText w:val="%8)"/>
      <w:lvlJc w:val="left"/>
      <w:pPr>
        <w:ind w:left="4637" w:hanging="420"/>
      </w:pPr>
    </w:lvl>
    <w:lvl w:ilvl="8" w:tentative="0">
      <w:start w:val="1"/>
      <w:numFmt w:val="lowerRoman"/>
      <w:lvlText w:val="%9."/>
      <w:lvlJc w:val="right"/>
      <w:pPr>
        <w:ind w:left="505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35A40"/>
    <w:rsid w:val="00067273"/>
    <w:rsid w:val="00082E8D"/>
    <w:rsid w:val="000858B8"/>
    <w:rsid w:val="000A3F02"/>
    <w:rsid w:val="000A47F1"/>
    <w:rsid w:val="000B5EBE"/>
    <w:rsid w:val="000E37A8"/>
    <w:rsid w:val="000E42AB"/>
    <w:rsid w:val="000E4BB4"/>
    <w:rsid w:val="000F20FD"/>
    <w:rsid w:val="000F4B73"/>
    <w:rsid w:val="0010502C"/>
    <w:rsid w:val="00106D0B"/>
    <w:rsid w:val="0012587A"/>
    <w:rsid w:val="001310A3"/>
    <w:rsid w:val="00141E76"/>
    <w:rsid w:val="00175A0A"/>
    <w:rsid w:val="00194821"/>
    <w:rsid w:val="001A5BC6"/>
    <w:rsid w:val="001B1722"/>
    <w:rsid w:val="001B261A"/>
    <w:rsid w:val="001B2621"/>
    <w:rsid w:val="001B3245"/>
    <w:rsid w:val="001C29C2"/>
    <w:rsid w:val="001C5EC1"/>
    <w:rsid w:val="001E6B1D"/>
    <w:rsid w:val="00211FFE"/>
    <w:rsid w:val="00225340"/>
    <w:rsid w:val="0022605E"/>
    <w:rsid w:val="00233327"/>
    <w:rsid w:val="00233BC9"/>
    <w:rsid w:val="00236F8C"/>
    <w:rsid w:val="00240F6A"/>
    <w:rsid w:val="00245F22"/>
    <w:rsid w:val="00257DAE"/>
    <w:rsid w:val="0027695B"/>
    <w:rsid w:val="00296071"/>
    <w:rsid w:val="002E2D4C"/>
    <w:rsid w:val="002F70E7"/>
    <w:rsid w:val="00310753"/>
    <w:rsid w:val="0031111D"/>
    <w:rsid w:val="00315531"/>
    <w:rsid w:val="00336EDB"/>
    <w:rsid w:val="00395837"/>
    <w:rsid w:val="0039587C"/>
    <w:rsid w:val="003B216E"/>
    <w:rsid w:val="003C6089"/>
    <w:rsid w:val="003D1779"/>
    <w:rsid w:val="003D38C8"/>
    <w:rsid w:val="003E3AD2"/>
    <w:rsid w:val="003E7219"/>
    <w:rsid w:val="003F4E69"/>
    <w:rsid w:val="00405006"/>
    <w:rsid w:val="00405887"/>
    <w:rsid w:val="004172DD"/>
    <w:rsid w:val="00452FF2"/>
    <w:rsid w:val="00454DE7"/>
    <w:rsid w:val="00463C09"/>
    <w:rsid w:val="00464121"/>
    <w:rsid w:val="0047741D"/>
    <w:rsid w:val="00486257"/>
    <w:rsid w:val="00486973"/>
    <w:rsid w:val="00495961"/>
    <w:rsid w:val="004A1AD9"/>
    <w:rsid w:val="004A27F0"/>
    <w:rsid w:val="004A5AE9"/>
    <w:rsid w:val="004B223A"/>
    <w:rsid w:val="004B605D"/>
    <w:rsid w:val="004B6346"/>
    <w:rsid w:val="005075B9"/>
    <w:rsid w:val="00524E9E"/>
    <w:rsid w:val="00527983"/>
    <w:rsid w:val="00543880"/>
    <w:rsid w:val="00595273"/>
    <w:rsid w:val="005C3ECA"/>
    <w:rsid w:val="005D4273"/>
    <w:rsid w:val="00601D35"/>
    <w:rsid w:val="00613439"/>
    <w:rsid w:val="00632127"/>
    <w:rsid w:val="00651E56"/>
    <w:rsid w:val="00652EEF"/>
    <w:rsid w:val="006843E5"/>
    <w:rsid w:val="006B7113"/>
    <w:rsid w:val="006D6C8B"/>
    <w:rsid w:val="006D716A"/>
    <w:rsid w:val="006E2807"/>
    <w:rsid w:val="006F2D63"/>
    <w:rsid w:val="006F7CF8"/>
    <w:rsid w:val="007043D3"/>
    <w:rsid w:val="00725991"/>
    <w:rsid w:val="00761A65"/>
    <w:rsid w:val="00764415"/>
    <w:rsid w:val="00765B30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42339"/>
    <w:rsid w:val="008545E1"/>
    <w:rsid w:val="00874004"/>
    <w:rsid w:val="00886E1D"/>
    <w:rsid w:val="008A09DC"/>
    <w:rsid w:val="008B7A30"/>
    <w:rsid w:val="008D47F6"/>
    <w:rsid w:val="008F13AC"/>
    <w:rsid w:val="008F50DC"/>
    <w:rsid w:val="009060F9"/>
    <w:rsid w:val="00941736"/>
    <w:rsid w:val="0097580E"/>
    <w:rsid w:val="00997D57"/>
    <w:rsid w:val="009A2D8F"/>
    <w:rsid w:val="009A5F13"/>
    <w:rsid w:val="009B1D72"/>
    <w:rsid w:val="00A016CA"/>
    <w:rsid w:val="00A13239"/>
    <w:rsid w:val="00A21EE6"/>
    <w:rsid w:val="00A23AD6"/>
    <w:rsid w:val="00A360AF"/>
    <w:rsid w:val="00AA3480"/>
    <w:rsid w:val="00AC7ABB"/>
    <w:rsid w:val="00AD0001"/>
    <w:rsid w:val="00AD6815"/>
    <w:rsid w:val="00AF013D"/>
    <w:rsid w:val="00AF2170"/>
    <w:rsid w:val="00AF58B2"/>
    <w:rsid w:val="00B06B04"/>
    <w:rsid w:val="00B17AA0"/>
    <w:rsid w:val="00B212D9"/>
    <w:rsid w:val="00B445E6"/>
    <w:rsid w:val="00B45F04"/>
    <w:rsid w:val="00B474CA"/>
    <w:rsid w:val="00B55998"/>
    <w:rsid w:val="00B56EB3"/>
    <w:rsid w:val="00B73232"/>
    <w:rsid w:val="00B73D58"/>
    <w:rsid w:val="00B76DC4"/>
    <w:rsid w:val="00B80DFB"/>
    <w:rsid w:val="00B90953"/>
    <w:rsid w:val="00B9761C"/>
    <w:rsid w:val="00BD4D7B"/>
    <w:rsid w:val="00BE3569"/>
    <w:rsid w:val="00C21FFC"/>
    <w:rsid w:val="00C233CA"/>
    <w:rsid w:val="00C36F15"/>
    <w:rsid w:val="00C37269"/>
    <w:rsid w:val="00C4115D"/>
    <w:rsid w:val="00C425C1"/>
    <w:rsid w:val="00C45A9C"/>
    <w:rsid w:val="00C57142"/>
    <w:rsid w:val="00C5771C"/>
    <w:rsid w:val="00C61318"/>
    <w:rsid w:val="00C6574A"/>
    <w:rsid w:val="00C7491F"/>
    <w:rsid w:val="00C804A0"/>
    <w:rsid w:val="00C90C0D"/>
    <w:rsid w:val="00C9651A"/>
    <w:rsid w:val="00CE2F94"/>
    <w:rsid w:val="00D203B6"/>
    <w:rsid w:val="00D43AAB"/>
    <w:rsid w:val="00D43FB8"/>
    <w:rsid w:val="00D559EE"/>
    <w:rsid w:val="00D8373B"/>
    <w:rsid w:val="00DB21C3"/>
    <w:rsid w:val="00DC2CCA"/>
    <w:rsid w:val="00DE36E0"/>
    <w:rsid w:val="00DF4408"/>
    <w:rsid w:val="00E25A2C"/>
    <w:rsid w:val="00E27A2C"/>
    <w:rsid w:val="00E3139F"/>
    <w:rsid w:val="00E4623A"/>
    <w:rsid w:val="00E525ED"/>
    <w:rsid w:val="00E526DC"/>
    <w:rsid w:val="00E618FE"/>
    <w:rsid w:val="00E81AB6"/>
    <w:rsid w:val="00EA39B5"/>
    <w:rsid w:val="00EA7C30"/>
    <w:rsid w:val="00EB0A75"/>
    <w:rsid w:val="00EB5662"/>
    <w:rsid w:val="00EF294C"/>
    <w:rsid w:val="00F03784"/>
    <w:rsid w:val="00F154A0"/>
    <w:rsid w:val="00F33532"/>
    <w:rsid w:val="00F34162"/>
    <w:rsid w:val="00F7450C"/>
    <w:rsid w:val="00FA0281"/>
    <w:rsid w:val="00FD0030"/>
    <w:rsid w:val="00FD1A81"/>
    <w:rsid w:val="0A432BCE"/>
    <w:rsid w:val="0A4D789D"/>
    <w:rsid w:val="0B145428"/>
    <w:rsid w:val="0B9D69E6"/>
    <w:rsid w:val="17A00DA4"/>
    <w:rsid w:val="1A0D740F"/>
    <w:rsid w:val="1C6500DA"/>
    <w:rsid w:val="1F2953F9"/>
    <w:rsid w:val="21FF1B04"/>
    <w:rsid w:val="245A4A53"/>
    <w:rsid w:val="30720F90"/>
    <w:rsid w:val="34A21218"/>
    <w:rsid w:val="35203FEA"/>
    <w:rsid w:val="37F30A8A"/>
    <w:rsid w:val="39E74745"/>
    <w:rsid w:val="3C1C1A1A"/>
    <w:rsid w:val="3E656C0A"/>
    <w:rsid w:val="3EE475F5"/>
    <w:rsid w:val="3F0B56BF"/>
    <w:rsid w:val="408D5DB2"/>
    <w:rsid w:val="40CF3EBF"/>
    <w:rsid w:val="4583058B"/>
    <w:rsid w:val="47B9580E"/>
    <w:rsid w:val="48C12A47"/>
    <w:rsid w:val="4AD961F8"/>
    <w:rsid w:val="4B02367A"/>
    <w:rsid w:val="4BBA78B1"/>
    <w:rsid w:val="4CF47C43"/>
    <w:rsid w:val="4D370E5D"/>
    <w:rsid w:val="4FC863DA"/>
    <w:rsid w:val="507D3439"/>
    <w:rsid w:val="529443E3"/>
    <w:rsid w:val="52965877"/>
    <w:rsid w:val="556B391A"/>
    <w:rsid w:val="567B428F"/>
    <w:rsid w:val="579A679A"/>
    <w:rsid w:val="58346084"/>
    <w:rsid w:val="5878272E"/>
    <w:rsid w:val="590A2146"/>
    <w:rsid w:val="5C261C95"/>
    <w:rsid w:val="5DDB1A6A"/>
    <w:rsid w:val="5E255221"/>
    <w:rsid w:val="6402448E"/>
    <w:rsid w:val="654A10ED"/>
    <w:rsid w:val="66900A13"/>
    <w:rsid w:val="67063526"/>
    <w:rsid w:val="68D60BF3"/>
    <w:rsid w:val="6C415E47"/>
    <w:rsid w:val="6E0473D9"/>
    <w:rsid w:val="6E2D6F3A"/>
    <w:rsid w:val="6FB06DAF"/>
    <w:rsid w:val="75806A1E"/>
    <w:rsid w:val="76CE1637"/>
    <w:rsid w:val="79C2614B"/>
    <w:rsid w:val="79D815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2"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ind w:left="0" w:firstLine="0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50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5">
    <w:name w:val="heading 4"/>
    <w:basedOn w:val="1"/>
    <w:next w:val="6"/>
    <w:link w:val="53"/>
    <w:qFormat/>
    <w:uiPriority w:val="0"/>
    <w:pPr>
      <w:adjustRightInd w:val="0"/>
      <w:outlineLvl w:val="3"/>
    </w:pPr>
    <w:rPr>
      <w:rFonts w:ascii="宋体" w:hAnsi="Times New Roman"/>
      <w:kern w:val="21"/>
      <w:szCs w:val="20"/>
    </w:rPr>
  </w:style>
  <w:style w:type="paragraph" w:styleId="8">
    <w:name w:val="heading 5"/>
    <w:basedOn w:val="1"/>
    <w:next w:val="6"/>
    <w:link w:val="54"/>
    <w:qFormat/>
    <w:uiPriority w:val="0"/>
    <w:pPr>
      <w:adjustRightInd w:val="0"/>
      <w:outlineLvl w:val="4"/>
    </w:pPr>
    <w:rPr>
      <w:rFonts w:ascii="宋体" w:hAnsi="Times New Roman"/>
      <w:szCs w:val="20"/>
    </w:rPr>
  </w:style>
  <w:style w:type="paragraph" w:styleId="9">
    <w:name w:val="heading 6"/>
    <w:basedOn w:val="1"/>
    <w:next w:val="6"/>
    <w:link w:val="55"/>
    <w:qFormat/>
    <w:uiPriority w:val="0"/>
    <w:pPr>
      <w:adjustRightInd w:val="0"/>
      <w:outlineLvl w:val="5"/>
    </w:pPr>
    <w:rPr>
      <w:rFonts w:ascii="宋体" w:hAnsi="Times New Roman"/>
      <w:szCs w:val="20"/>
    </w:rPr>
  </w:style>
  <w:style w:type="paragraph" w:styleId="10">
    <w:name w:val="heading 7"/>
    <w:basedOn w:val="1"/>
    <w:next w:val="6"/>
    <w:link w:val="56"/>
    <w:qFormat/>
    <w:uiPriority w:val="0"/>
    <w:pPr>
      <w:adjustRightInd w:val="0"/>
      <w:outlineLvl w:val="6"/>
    </w:pPr>
    <w:rPr>
      <w:rFonts w:ascii="宋体" w:hAnsi="Times New Roman"/>
      <w:szCs w:val="20"/>
    </w:rPr>
  </w:style>
  <w:style w:type="paragraph" w:styleId="11">
    <w:name w:val="heading 8"/>
    <w:basedOn w:val="1"/>
    <w:next w:val="6"/>
    <w:link w:val="57"/>
    <w:qFormat/>
    <w:uiPriority w:val="0"/>
    <w:pPr>
      <w:adjustRightInd w:val="0"/>
      <w:outlineLvl w:val="7"/>
    </w:pPr>
    <w:rPr>
      <w:rFonts w:ascii="宋体" w:hAnsi="Times New Roman"/>
      <w:kern w:val="21"/>
      <w:szCs w:val="20"/>
    </w:rPr>
  </w:style>
  <w:style w:type="paragraph" w:styleId="12">
    <w:name w:val="heading 9"/>
    <w:basedOn w:val="1"/>
    <w:next w:val="6"/>
    <w:link w:val="58"/>
    <w:qFormat/>
    <w:uiPriority w:val="0"/>
    <w:pPr>
      <w:adjustRightInd w:val="0"/>
      <w:outlineLvl w:val="8"/>
    </w:pPr>
    <w:rPr>
      <w:rFonts w:ascii="宋体" w:hAnsi="Times New Roman"/>
      <w:kern w:val="21"/>
      <w:szCs w:val="20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正文首行缩进1"/>
    <w:basedOn w:val="7"/>
    <w:link w:val="63"/>
    <w:qFormat/>
    <w:uiPriority w:val="0"/>
    <w:pPr>
      <w:ind w:firstLine="420" w:firstLineChars="100"/>
    </w:pPr>
  </w:style>
  <w:style w:type="paragraph" w:styleId="7">
    <w:name w:val="Body Text"/>
    <w:basedOn w:val="1"/>
    <w:link w:val="62"/>
    <w:qFormat/>
    <w:uiPriority w:val="0"/>
    <w:pPr>
      <w:spacing w:after="120"/>
    </w:pPr>
    <w:rPr>
      <w:rFonts w:ascii="Times New Roman" w:hAnsi="Times New Roman"/>
    </w:rPr>
  </w:style>
  <w:style w:type="paragraph" w:styleId="13">
    <w:name w:val="toc 7"/>
    <w:basedOn w:val="1"/>
    <w:next w:val="1"/>
    <w:qFormat/>
    <w:uiPriority w:val="0"/>
    <w:pPr>
      <w:ind w:left="1260"/>
      <w:jc w:val="left"/>
    </w:pPr>
    <w:rPr>
      <w:rFonts w:cs="黑体"/>
      <w:sz w:val="18"/>
      <w:szCs w:val="18"/>
    </w:rPr>
  </w:style>
  <w:style w:type="paragraph" w:styleId="14">
    <w:name w:val="caption"/>
    <w:basedOn w:val="1"/>
    <w:next w:val="1"/>
    <w:qFormat/>
    <w:uiPriority w:val="0"/>
    <w:rPr>
      <w:rFonts w:ascii="Cambria" w:hAnsi="Cambria" w:eastAsia="黑体" w:cs="黑体"/>
      <w:sz w:val="20"/>
      <w:szCs w:val="20"/>
    </w:rPr>
  </w:style>
  <w:style w:type="paragraph" w:styleId="15">
    <w:name w:val="annotation text"/>
    <w:basedOn w:val="1"/>
    <w:link w:val="46"/>
    <w:unhideWhenUsed/>
    <w:qFormat/>
    <w:uiPriority w:val="0"/>
    <w:pPr>
      <w:jc w:val="left"/>
    </w:pPr>
  </w:style>
  <w:style w:type="paragraph" w:styleId="16">
    <w:name w:val="Body Text Indent"/>
    <w:basedOn w:val="1"/>
    <w:link w:val="131"/>
    <w:semiHidden/>
    <w:unhideWhenUsed/>
    <w:qFormat/>
    <w:uiPriority w:val="99"/>
    <w:pPr>
      <w:spacing w:after="120"/>
      <w:ind w:left="420" w:leftChars="200"/>
    </w:pPr>
    <w:rPr>
      <w:szCs w:val="22"/>
    </w:rPr>
  </w:style>
  <w:style w:type="paragraph" w:styleId="17">
    <w:name w:val="toc 5"/>
    <w:basedOn w:val="1"/>
    <w:next w:val="1"/>
    <w:qFormat/>
    <w:uiPriority w:val="0"/>
    <w:pPr>
      <w:ind w:left="840"/>
      <w:jc w:val="left"/>
    </w:pPr>
    <w:rPr>
      <w:rFonts w:cs="黑体"/>
      <w:sz w:val="18"/>
      <w:szCs w:val="18"/>
    </w:rPr>
  </w:style>
  <w:style w:type="paragraph" w:styleId="18">
    <w:name w:val="toc 3"/>
    <w:basedOn w:val="1"/>
    <w:next w:val="1"/>
    <w:qFormat/>
    <w:uiPriority w:val="0"/>
    <w:pPr>
      <w:ind w:left="420"/>
      <w:jc w:val="left"/>
    </w:pPr>
    <w:rPr>
      <w:rFonts w:cs="黑体"/>
      <w:i/>
      <w:iCs/>
      <w:sz w:val="20"/>
      <w:szCs w:val="20"/>
    </w:rPr>
  </w:style>
  <w:style w:type="paragraph" w:styleId="19">
    <w:name w:val="Plain Text"/>
    <w:basedOn w:val="1"/>
    <w:link w:val="59"/>
    <w:qFormat/>
    <w:uiPriority w:val="0"/>
    <w:rPr>
      <w:rFonts w:ascii="宋体" w:hAnsi="Courier New" w:cs="Courier New"/>
      <w:szCs w:val="21"/>
    </w:rPr>
  </w:style>
  <w:style w:type="paragraph" w:styleId="20">
    <w:name w:val="toc 8"/>
    <w:basedOn w:val="1"/>
    <w:next w:val="1"/>
    <w:qFormat/>
    <w:uiPriority w:val="0"/>
    <w:pPr>
      <w:ind w:left="1470"/>
      <w:jc w:val="left"/>
    </w:pPr>
    <w:rPr>
      <w:rFonts w:cs="黑体"/>
      <w:sz w:val="18"/>
      <w:szCs w:val="18"/>
    </w:rPr>
  </w:style>
  <w:style w:type="paragraph" w:styleId="21">
    <w:name w:val="Balloon Text"/>
    <w:basedOn w:val="1"/>
    <w:link w:val="48"/>
    <w:unhideWhenUsed/>
    <w:qFormat/>
    <w:uiPriority w:val="99"/>
    <w:rPr>
      <w:sz w:val="18"/>
      <w:szCs w:val="18"/>
    </w:rPr>
  </w:style>
  <w:style w:type="paragraph" w:styleId="22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23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qFormat/>
    <w:uiPriority w:val="39"/>
    <w:pPr>
      <w:spacing w:before="120" w:after="120"/>
      <w:jc w:val="left"/>
    </w:pPr>
    <w:rPr>
      <w:rFonts w:cs="黑体"/>
      <w:b/>
      <w:bCs/>
      <w:caps/>
      <w:sz w:val="20"/>
      <w:szCs w:val="20"/>
    </w:rPr>
  </w:style>
  <w:style w:type="paragraph" w:styleId="25">
    <w:name w:val="toc 4"/>
    <w:basedOn w:val="1"/>
    <w:next w:val="1"/>
    <w:qFormat/>
    <w:uiPriority w:val="0"/>
    <w:pPr>
      <w:ind w:left="630"/>
      <w:jc w:val="left"/>
    </w:pPr>
    <w:rPr>
      <w:rFonts w:cs="黑体"/>
      <w:sz w:val="18"/>
      <w:szCs w:val="18"/>
    </w:rPr>
  </w:style>
  <w:style w:type="paragraph" w:styleId="26">
    <w:name w:val="Subtitle"/>
    <w:basedOn w:val="1"/>
    <w:next w:val="1"/>
    <w:link w:val="64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toc 6"/>
    <w:basedOn w:val="1"/>
    <w:next w:val="1"/>
    <w:qFormat/>
    <w:uiPriority w:val="0"/>
    <w:pPr>
      <w:ind w:left="1050"/>
      <w:jc w:val="left"/>
    </w:pPr>
    <w:rPr>
      <w:rFonts w:cs="黑体"/>
      <w:sz w:val="18"/>
      <w:szCs w:val="18"/>
    </w:rPr>
  </w:style>
  <w:style w:type="paragraph" w:styleId="28">
    <w:name w:val="toc 2"/>
    <w:basedOn w:val="1"/>
    <w:next w:val="1"/>
    <w:qFormat/>
    <w:uiPriority w:val="39"/>
    <w:pPr>
      <w:ind w:left="210"/>
      <w:jc w:val="left"/>
    </w:pPr>
    <w:rPr>
      <w:rFonts w:cs="黑体"/>
      <w:smallCaps/>
      <w:sz w:val="20"/>
      <w:szCs w:val="20"/>
    </w:rPr>
  </w:style>
  <w:style w:type="paragraph" w:styleId="29">
    <w:name w:val="toc 9"/>
    <w:basedOn w:val="1"/>
    <w:next w:val="1"/>
    <w:qFormat/>
    <w:uiPriority w:val="0"/>
    <w:pPr>
      <w:ind w:left="1680"/>
      <w:jc w:val="left"/>
    </w:pPr>
    <w:rPr>
      <w:rFonts w:cs="黑体"/>
      <w:sz w:val="18"/>
      <w:szCs w:val="18"/>
    </w:rPr>
  </w:style>
  <w:style w:type="paragraph" w:styleId="3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1">
    <w:name w:val="Title"/>
    <w:basedOn w:val="1"/>
    <w:next w:val="1"/>
    <w:link w:val="65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2">
    <w:name w:val="annotation subject"/>
    <w:basedOn w:val="15"/>
    <w:next w:val="15"/>
    <w:link w:val="47"/>
    <w:semiHidden/>
    <w:unhideWhenUsed/>
    <w:qFormat/>
    <w:uiPriority w:val="0"/>
    <w:rPr>
      <w:b/>
      <w:bCs/>
    </w:rPr>
  </w:style>
  <w:style w:type="table" w:styleId="34">
    <w:name w:val="Table Grid"/>
    <w:basedOn w:val="3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page number"/>
    <w:basedOn w:val="35"/>
    <w:qFormat/>
    <w:uiPriority w:val="0"/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Hyperlink"/>
    <w:unhideWhenUsed/>
    <w:qFormat/>
    <w:uiPriority w:val="99"/>
    <w:rPr>
      <w:color w:val="0000FF"/>
      <w:u w:val="single"/>
    </w:rPr>
  </w:style>
  <w:style w:type="character" w:styleId="40">
    <w:name w:val="annotation reference"/>
    <w:basedOn w:val="35"/>
    <w:unhideWhenUsed/>
    <w:qFormat/>
    <w:uiPriority w:val="99"/>
    <w:rPr>
      <w:sz w:val="21"/>
      <w:szCs w:val="21"/>
    </w:rPr>
  </w:style>
  <w:style w:type="character" w:customStyle="1" w:styleId="41">
    <w:name w:val="页脚 Char"/>
    <w:link w:val="22"/>
    <w:qFormat/>
    <w:uiPriority w:val="99"/>
    <w:rPr>
      <w:sz w:val="18"/>
      <w:szCs w:val="18"/>
    </w:rPr>
  </w:style>
  <w:style w:type="character" w:customStyle="1" w:styleId="42">
    <w:name w:val="页脚 Char1"/>
    <w:basedOn w:val="3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43">
    <w:name w:val="5-内文"/>
    <w:basedOn w:val="1"/>
    <w:link w:val="4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44">
    <w:name w:val="5-内文 Char"/>
    <w:link w:val="4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45">
    <w:name w:val="页眉 Char"/>
    <w:basedOn w:val="35"/>
    <w:link w:val="2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6">
    <w:name w:val="批注文字 Char"/>
    <w:basedOn w:val="35"/>
    <w:link w:val="15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47">
    <w:name w:val="批注主题 Char"/>
    <w:basedOn w:val="46"/>
    <w:link w:val="32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48">
    <w:name w:val="批注框文本 Char"/>
    <w:basedOn w:val="35"/>
    <w:link w:val="21"/>
    <w:qFormat/>
    <w:uiPriority w:val="99"/>
    <w:rPr>
      <w:rFonts w:ascii="Calibri" w:hAnsi="Calibri"/>
      <w:kern w:val="2"/>
      <w:sz w:val="18"/>
      <w:szCs w:val="18"/>
    </w:rPr>
  </w:style>
  <w:style w:type="paragraph" w:styleId="4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50">
    <w:name w:val="标题 3 Char"/>
    <w:basedOn w:val="35"/>
    <w:link w:val="4"/>
    <w:qFormat/>
    <w:uiPriority w:val="0"/>
    <w:rPr>
      <w:b/>
      <w:bCs/>
      <w:sz w:val="32"/>
      <w:szCs w:val="32"/>
    </w:rPr>
  </w:style>
  <w:style w:type="character" w:customStyle="1" w:styleId="51">
    <w:name w:val="标题 1 Char"/>
    <w:basedOn w:val="35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52">
    <w:name w:val="标题 2 Char"/>
    <w:basedOn w:val="35"/>
    <w:link w:val="3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53">
    <w:name w:val="标题 4 Char"/>
    <w:basedOn w:val="35"/>
    <w:link w:val="5"/>
    <w:qFormat/>
    <w:uiPriority w:val="0"/>
    <w:rPr>
      <w:rFonts w:ascii="宋体"/>
      <w:kern w:val="21"/>
      <w:sz w:val="21"/>
    </w:rPr>
  </w:style>
  <w:style w:type="character" w:customStyle="1" w:styleId="54">
    <w:name w:val="标题 5 Char"/>
    <w:basedOn w:val="35"/>
    <w:link w:val="8"/>
    <w:qFormat/>
    <w:uiPriority w:val="0"/>
    <w:rPr>
      <w:rFonts w:ascii="宋体"/>
      <w:kern w:val="2"/>
      <w:sz w:val="21"/>
    </w:rPr>
  </w:style>
  <w:style w:type="character" w:customStyle="1" w:styleId="55">
    <w:name w:val="标题 6 Char"/>
    <w:basedOn w:val="35"/>
    <w:link w:val="9"/>
    <w:qFormat/>
    <w:uiPriority w:val="0"/>
    <w:rPr>
      <w:rFonts w:ascii="宋体"/>
      <w:kern w:val="2"/>
      <w:sz w:val="21"/>
    </w:rPr>
  </w:style>
  <w:style w:type="character" w:customStyle="1" w:styleId="56">
    <w:name w:val="标题 7 Char"/>
    <w:basedOn w:val="35"/>
    <w:link w:val="10"/>
    <w:qFormat/>
    <w:uiPriority w:val="0"/>
    <w:rPr>
      <w:rFonts w:ascii="宋体"/>
      <w:kern w:val="2"/>
      <w:sz w:val="21"/>
    </w:rPr>
  </w:style>
  <w:style w:type="character" w:customStyle="1" w:styleId="57">
    <w:name w:val="标题 8 Char"/>
    <w:basedOn w:val="35"/>
    <w:link w:val="11"/>
    <w:qFormat/>
    <w:uiPriority w:val="0"/>
    <w:rPr>
      <w:rFonts w:ascii="宋体"/>
      <w:kern w:val="21"/>
      <w:sz w:val="21"/>
    </w:rPr>
  </w:style>
  <w:style w:type="character" w:customStyle="1" w:styleId="58">
    <w:name w:val="标题 9 Char"/>
    <w:basedOn w:val="35"/>
    <w:link w:val="12"/>
    <w:qFormat/>
    <w:uiPriority w:val="0"/>
    <w:rPr>
      <w:rFonts w:ascii="宋体"/>
      <w:kern w:val="21"/>
      <w:sz w:val="21"/>
    </w:rPr>
  </w:style>
  <w:style w:type="character" w:customStyle="1" w:styleId="59">
    <w:name w:val="纯文本 Char"/>
    <w:link w:val="1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0">
    <w:name w:val="纯文本 Char1"/>
    <w:basedOn w:val="35"/>
    <w:qFormat/>
    <w:uiPriority w:val="0"/>
    <w:rPr>
      <w:rFonts w:ascii="宋体" w:hAnsi="Courier New" w:cs="Courier New"/>
      <w:kern w:val="2"/>
      <w:sz w:val="21"/>
      <w:szCs w:val="21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正文文本 Char"/>
    <w:basedOn w:val="35"/>
    <w:link w:val="7"/>
    <w:qFormat/>
    <w:uiPriority w:val="0"/>
    <w:rPr>
      <w:kern w:val="2"/>
      <w:sz w:val="21"/>
      <w:szCs w:val="24"/>
    </w:rPr>
  </w:style>
  <w:style w:type="character" w:customStyle="1" w:styleId="63">
    <w:name w:val="正文首行缩进 Char"/>
    <w:link w:val="6"/>
    <w:qFormat/>
    <w:uiPriority w:val="0"/>
    <w:rPr>
      <w:kern w:val="2"/>
      <w:sz w:val="21"/>
      <w:szCs w:val="24"/>
    </w:rPr>
  </w:style>
  <w:style w:type="character" w:customStyle="1" w:styleId="64">
    <w:name w:val="副标题 Char"/>
    <w:basedOn w:val="35"/>
    <w:link w:val="26"/>
    <w:qFormat/>
    <w:uiPriority w:val="11"/>
    <w:rPr>
      <w:rFonts w:ascii="Cambria" w:hAnsi="Cambria"/>
      <w:b/>
      <w:bCs/>
      <w:kern w:val="28"/>
      <w:sz w:val="32"/>
      <w:szCs w:val="32"/>
    </w:rPr>
  </w:style>
  <w:style w:type="character" w:customStyle="1" w:styleId="65">
    <w:name w:val="标题 Char"/>
    <w:basedOn w:val="35"/>
    <w:link w:val="31"/>
    <w:qFormat/>
    <w:uiPriority w:val="10"/>
    <w:rPr>
      <w:rFonts w:ascii="Cambria" w:hAnsi="Cambria"/>
      <w:b/>
      <w:bCs/>
      <w:kern w:val="2"/>
      <w:sz w:val="32"/>
      <w:szCs w:val="32"/>
    </w:rPr>
  </w:style>
  <w:style w:type="paragraph" w:customStyle="1" w:styleId="66">
    <w:name w:val="批注主题1"/>
    <w:basedOn w:val="15"/>
    <w:next w:val="15"/>
    <w:qFormat/>
    <w:uiPriority w:val="0"/>
    <w:rPr>
      <w:rFonts w:ascii="Times New Roman" w:hAnsi="Times New Roman"/>
      <w:b/>
      <w:bCs/>
    </w:rPr>
  </w:style>
  <w:style w:type="character" w:customStyle="1" w:styleId="67">
    <w:name w:val="文档结构图 Char"/>
    <w:link w:val="68"/>
    <w:qFormat/>
    <w:uiPriority w:val="0"/>
    <w:rPr>
      <w:szCs w:val="24"/>
      <w:shd w:val="clear" w:color="auto" w:fill="000080"/>
    </w:rPr>
  </w:style>
  <w:style w:type="paragraph" w:customStyle="1" w:styleId="68">
    <w:name w:val="文档结构图1"/>
    <w:basedOn w:val="1"/>
    <w:link w:val="67"/>
    <w:qFormat/>
    <w:uiPriority w:val="0"/>
    <w:pPr>
      <w:shd w:val="clear" w:color="auto" w:fill="000080"/>
    </w:pPr>
    <w:rPr>
      <w:rFonts w:ascii="Times New Roman" w:hAnsi="Times New Roman"/>
      <w:kern w:val="0"/>
      <w:sz w:val="20"/>
      <w:shd w:val="clear" w:color="auto" w:fill="000080"/>
    </w:rPr>
  </w:style>
  <w:style w:type="character" w:customStyle="1" w:styleId="69">
    <w:name w:val="正文文本缩进 Char"/>
    <w:link w:val="70"/>
    <w:qFormat/>
    <w:uiPriority w:val="0"/>
    <w:rPr>
      <w:sz w:val="24"/>
      <w:szCs w:val="24"/>
    </w:rPr>
  </w:style>
  <w:style w:type="paragraph" w:customStyle="1" w:styleId="70">
    <w:name w:val="正文文本缩进1"/>
    <w:basedOn w:val="1"/>
    <w:link w:val="69"/>
    <w:qFormat/>
    <w:uiPriority w:val="0"/>
    <w:pPr>
      <w:tabs>
        <w:tab w:val="left" w:pos="720"/>
      </w:tabs>
      <w:ind w:firstLine="540" w:firstLineChars="225"/>
    </w:pPr>
    <w:rPr>
      <w:rFonts w:ascii="Times New Roman" w:hAnsi="Times New Roman"/>
      <w:kern w:val="0"/>
      <w:sz w:val="24"/>
    </w:rPr>
  </w:style>
  <w:style w:type="paragraph" w:customStyle="1" w:styleId="71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72">
    <w:name w:val="日期 Char"/>
    <w:link w:val="73"/>
    <w:qFormat/>
    <w:uiPriority w:val="0"/>
    <w:rPr>
      <w:szCs w:val="24"/>
    </w:rPr>
  </w:style>
  <w:style w:type="paragraph" w:customStyle="1" w:styleId="73">
    <w:name w:val="日期1"/>
    <w:basedOn w:val="1"/>
    <w:next w:val="1"/>
    <w:link w:val="72"/>
    <w:qFormat/>
    <w:uiPriority w:val="0"/>
    <w:pPr>
      <w:ind w:left="100" w:leftChars="2500"/>
    </w:pPr>
    <w:rPr>
      <w:rFonts w:ascii="Times New Roman" w:hAnsi="Times New Roman"/>
      <w:kern w:val="0"/>
      <w:sz w:val="20"/>
    </w:rPr>
  </w:style>
  <w:style w:type="character" w:customStyle="1" w:styleId="74">
    <w:name w:val="正文文本缩进 2 Char"/>
    <w:link w:val="75"/>
    <w:qFormat/>
    <w:uiPriority w:val="0"/>
    <w:rPr>
      <w:szCs w:val="24"/>
    </w:rPr>
  </w:style>
  <w:style w:type="paragraph" w:customStyle="1" w:styleId="75">
    <w:name w:val="正文文本缩进 21"/>
    <w:basedOn w:val="1"/>
    <w:link w:val="74"/>
    <w:qFormat/>
    <w:uiPriority w:val="0"/>
    <w:pPr>
      <w:spacing w:after="120" w:line="480" w:lineRule="auto"/>
      <w:ind w:left="420" w:leftChars="200"/>
    </w:pPr>
    <w:rPr>
      <w:rFonts w:ascii="Times New Roman" w:hAnsi="Times New Roman"/>
      <w:kern w:val="0"/>
      <w:sz w:val="20"/>
    </w:rPr>
  </w:style>
  <w:style w:type="character" w:customStyle="1" w:styleId="76">
    <w:name w:val="正文文本缩进 3 Char"/>
    <w:link w:val="77"/>
    <w:qFormat/>
    <w:uiPriority w:val="0"/>
    <w:rPr>
      <w:sz w:val="16"/>
      <w:szCs w:val="16"/>
    </w:rPr>
  </w:style>
  <w:style w:type="paragraph" w:customStyle="1" w:styleId="77">
    <w:name w:val="正文文本缩进 31"/>
    <w:basedOn w:val="1"/>
    <w:link w:val="76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16"/>
      <w:szCs w:val="16"/>
    </w:rPr>
  </w:style>
  <w:style w:type="character" w:customStyle="1" w:styleId="78">
    <w:name w:val="HTML 预设格式 Char"/>
    <w:link w:val="79"/>
    <w:qFormat/>
    <w:uiPriority w:val="0"/>
    <w:rPr>
      <w:rFonts w:ascii="宋体" w:hAnsi="宋体" w:cs="宋体"/>
      <w:sz w:val="24"/>
      <w:szCs w:val="24"/>
    </w:rPr>
  </w:style>
  <w:style w:type="paragraph" w:customStyle="1" w:styleId="79">
    <w:name w:val="HTML 预设格式1"/>
    <w:basedOn w:val="1"/>
    <w:link w:val="78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80">
    <w:name w:val="批注框文本 Char Char"/>
    <w:basedOn w:val="1"/>
    <w:link w:val="81"/>
    <w:qFormat/>
    <w:uiPriority w:val="0"/>
    <w:rPr>
      <w:rFonts w:ascii="Times New Roman" w:hAnsi="Times New Roman"/>
      <w:sz w:val="18"/>
      <w:szCs w:val="18"/>
    </w:rPr>
  </w:style>
  <w:style w:type="character" w:customStyle="1" w:styleId="81">
    <w:name w:val="批注框文本 Char Char Char Char"/>
    <w:link w:val="80"/>
    <w:qFormat/>
    <w:uiPriority w:val="0"/>
    <w:rPr>
      <w:kern w:val="2"/>
      <w:sz w:val="18"/>
      <w:szCs w:val="18"/>
    </w:rPr>
  </w:style>
  <w:style w:type="paragraph" w:customStyle="1" w:styleId="82">
    <w:name w:val="Char"/>
    <w:basedOn w:val="1"/>
    <w:link w:val="83"/>
    <w:qFormat/>
    <w:uiPriority w:val="0"/>
    <w:rPr>
      <w:rFonts w:ascii="Times New Roman" w:hAnsi="Times New Roman"/>
      <w:sz w:val="18"/>
      <w:szCs w:val="18"/>
    </w:rPr>
  </w:style>
  <w:style w:type="character" w:customStyle="1" w:styleId="83">
    <w:name w:val="Char Char Char"/>
    <w:link w:val="82"/>
    <w:qFormat/>
    <w:uiPriority w:val="0"/>
    <w:rPr>
      <w:kern w:val="2"/>
      <w:sz w:val="18"/>
      <w:szCs w:val="18"/>
    </w:rPr>
  </w:style>
  <w:style w:type="paragraph" w:customStyle="1" w:styleId="84">
    <w:name w:val="产品介绍目录"/>
    <w:basedOn w:val="1"/>
    <w:link w:val="85"/>
    <w:qFormat/>
    <w:uiPriority w:val="0"/>
    <w:pPr>
      <w:spacing w:beforeLines="50" w:afterLines="50"/>
      <w:ind w:left="1697" w:hanging="420"/>
    </w:pPr>
    <w:rPr>
      <w:rFonts w:ascii="黑体" w:hAnsi="黑体" w:eastAsia="黑体"/>
      <w:sz w:val="24"/>
    </w:rPr>
  </w:style>
  <w:style w:type="character" w:customStyle="1" w:styleId="85">
    <w:name w:val="产品介绍目录 Char Char"/>
    <w:link w:val="84"/>
    <w:qFormat/>
    <w:uiPriority w:val="0"/>
    <w:rPr>
      <w:rFonts w:ascii="黑体" w:hAnsi="黑体" w:eastAsia="黑体"/>
      <w:kern w:val="2"/>
      <w:sz w:val="24"/>
      <w:szCs w:val="24"/>
    </w:rPr>
  </w:style>
  <w:style w:type="paragraph" w:customStyle="1" w:styleId="86">
    <w:name w:val="样式 (符号) 宋体 居中 行距: 最小值 1.4 磅"/>
    <w:basedOn w:val="1"/>
    <w:qFormat/>
    <w:uiPriority w:val="0"/>
    <w:pPr>
      <w:shd w:val="clear" w:color="auto" w:fill="000080"/>
      <w:spacing w:line="28" w:lineRule="atLeast"/>
      <w:jc w:val="center"/>
    </w:pPr>
    <w:rPr>
      <w:rFonts w:ascii="Times New Roman" w:hAnsi="宋体" w:cs="宋体"/>
      <w:szCs w:val="20"/>
    </w:rPr>
  </w:style>
  <w:style w:type="paragraph" w:customStyle="1" w:styleId="87">
    <w:name w:val="小标题"/>
    <w:basedOn w:val="1"/>
    <w:qFormat/>
    <w:uiPriority w:val="0"/>
    <w:pPr>
      <w:tabs>
        <w:tab w:val="left" w:pos="900"/>
      </w:tabs>
      <w:spacing w:line="360" w:lineRule="auto"/>
      <w:ind w:left="900" w:hanging="720"/>
      <w:jc w:val="left"/>
    </w:pPr>
    <w:rPr>
      <w:rFonts w:ascii="宋体" w:hAnsi="宋体"/>
      <w:b/>
      <w:sz w:val="24"/>
    </w:rPr>
  </w:style>
  <w:style w:type="paragraph" w:customStyle="1" w:styleId="88">
    <w:name w:val="样式 (符号) 宋体 段前: 5 磅 段后: 5 磅"/>
    <w:basedOn w:val="1"/>
    <w:qFormat/>
    <w:uiPriority w:val="0"/>
    <w:pPr>
      <w:spacing w:before="100" w:after="100"/>
      <w:ind w:left="815" w:leftChars="388"/>
    </w:pPr>
    <w:rPr>
      <w:rFonts w:ascii="Times New Roman" w:hAnsi="宋体" w:cs="宋体"/>
      <w:szCs w:val="20"/>
    </w:rPr>
  </w:style>
  <w:style w:type="paragraph" w:customStyle="1" w:styleId="89">
    <w:name w:val="引文目录标题1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customStyle="1" w:styleId="90">
    <w:name w:val="正文缩进1"/>
    <w:basedOn w:val="1"/>
    <w:qFormat/>
    <w:uiPriority w:val="0"/>
    <w:pPr>
      <w:spacing w:line="400" w:lineRule="atLeast"/>
      <w:ind w:firstLine="640" w:firstLineChars="200"/>
    </w:pPr>
    <w:rPr>
      <w:rFonts w:ascii="幼圆" w:hAnsi="幼圆" w:eastAsia="幼圆"/>
      <w:sz w:val="24"/>
      <w:szCs w:val="20"/>
    </w:rPr>
  </w:style>
  <w:style w:type="paragraph" w:customStyle="1" w:styleId="91">
    <w:name w:val="索引 11"/>
    <w:basedOn w:val="1"/>
    <w:next w:val="1"/>
    <w:qFormat/>
    <w:uiPriority w:val="0"/>
    <w:pPr>
      <w:jc w:val="center"/>
    </w:pPr>
    <w:rPr>
      <w:rFonts w:ascii="宋体" w:hAnsi="宋体"/>
      <w:szCs w:val="21"/>
    </w:rPr>
  </w:style>
  <w:style w:type="paragraph" w:customStyle="1" w:styleId="92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9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5">
    <w:name w:val="样式1"/>
    <w:basedOn w:val="3"/>
    <w:qFormat/>
    <w:uiPriority w:val="0"/>
    <w:pPr>
      <w:tabs>
        <w:tab w:val="left" w:pos="1800"/>
      </w:tabs>
      <w:ind w:left="1800" w:hanging="360"/>
      <w:jc w:val="center"/>
    </w:pPr>
    <w:rPr>
      <w:rFonts w:ascii="宋体" w:hAnsi="宋体"/>
      <w:color w:val="000000"/>
    </w:rPr>
  </w:style>
  <w:style w:type="paragraph" w:customStyle="1" w:styleId="96">
    <w:name w:val="我的正文"/>
    <w:basedOn w:val="1"/>
    <w:next w:val="1"/>
    <w:link w:val="97"/>
    <w:qFormat/>
    <w:uiPriority w:val="0"/>
    <w:pPr>
      <w:spacing w:line="360" w:lineRule="auto"/>
      <w:ind w:firstLine="420" w:firstLineChars="200"/>
      <w:jc w:val="left"/>
    </w:pPr>
    <w:rPr>
      <w:rFonts w:ascii="宋体" w:hAnsi="宋体"/>
    </w:rPr>
  </w:style>
  <w:style w:type="character" w:customStyle="1" w:styleId="97">
    <w:name w:val="我的正文 Char Char"/>
    <w:link w:val="96"/>
    <w:qFormat/>
    <w:uiPriority w:val="0"/>
    <w:rPr>
      <w:rFonts w:ascii="宋体" w:hAnsi="宋体"/>
      <w:kern w:val="2"/>
      <w:sz w:val="21"/>
      <w:szCs w:val="24"/>
    </w:rPr>
  </w:style>
  <w:style w:type="paragraph" w:customStyle="1" w:styleId="98">
    <w:name w:val="N1"/>
    <w:basedOn w:val="94"/>
    <w:next w:val="94"/>
    <w:qFormat/>
    <w:uiPriority w:val="0"/>
    <w:pPr>
      <w:spacing w:before="60" w:after="60"/>
    </w:pPr>
    <w:rPr>
      <w:rFonts w:ascii="Sim Sun" w:eastAsia="Sim Sun" w:cs="Times New Roman"/>
      <w:color w:val="auto"/>
    </w:rPr>
  </w:style>
  <w:style w:type="paragraph" w:customStyle="1" w:styleId="99">
    <w:name w:val="0"/>
    <w:basedOn w:val="1"/>
    <w:qFormat/>
    <w:uiPriority w:val="0"/>
    <w:pPr>
      <w:widowControl/>
      <w:snapToGrid w:val="0"/>
    </w:pPr>
    <w:rPr>
      <w:rFonts w:ascii="Times New Roman" w:hAnsi="Times New Roman"/>
      <w:kern w:val="0"/>
      <w:sz w:val="20"/>
      <w:szCs w:val="20"/>
    </w:rPr>
  </w:style>
  <w:style w:type="paragraph" w:customStyle="1" w:styleId="100">
    <w:name w:val="正文－5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4"/>
      <w:lang w:val="en-US" w:eastAsia="zh-CN" w:bidi="ar-SA"/>
    </w:rPr>
  </w:style>
  <w:style w:type="paragraph" w:customStyle="1" w:styleId="101">
    <w:name w:val="标题1"/>
    <w:basedOn w:val="3"/>
    <w:qFormat/>
    <w:uiPriority w:val="0"/>
    <w:pPr>
      <w:spacing w:before="0" w:after="0" w:line="480" w:lineRule="auto"/>
      <w:ind w:left="420" w:hanging="420"/>
      <w:jc w:val="center"/>
    </w:pPr>
    <w:rPr>
      <w:rFonts w:ascii="宋体" w:hAnsi="宋体"/>
    </w:rPr>
  </w:style>
  <w:style w:type="paragraph" w:customStyle="1" w:styleId="102">
    <w:name w:val="样式 (符号) 宋体 加粗 居中 悬挂缩进: 7.35 字符"/>
    <w:basedOn w:val="1"/>
    <w:qFormat/>
    <w:uiPriority w:val="0"/>
    <w:pPr>
      <w:ind w:left="1653" w:leftChars="49" w:hanging="1550" w:hangingChars="735"/>
      <w:jc w:val="center"/>
    </w:pPr>
    <w:rPr>
      <w:rFonts w:ascii="Times New Roman" w:hAnsi="宋体" w:cs="宋体"/>
      <w:b/>
      <w:bCs/>
      <w:szCs w:val="20"/>
    </w:rPr>
  </w:style>
  <w:style w:type="paragraph" w:customStyle="1" w:styleId="103">
    <w:name w:val="标题5"/>
    <w:basedOn w:val="1"/>
    <w:qFormat/>
    <w:uiPriority w:val="0"/>
    <w:pPr>
      <w:adjustRightInd w:val="0"/>
      <w:snapToGrid w:val="0"/>
      <w:spacing w:line="310" w:lineRule="atLeast"/>
      <w:ind w:firstLine="425"/>
    </w:pPr>
    <w:rPr>
      <w:rFonts w:ascii="Arial" w:hAnsi="Arial" w:eastAsia="黑体"/>
      <w:szCs w:val="20"/>
    </w:rPr>
  </w:style>
  <w:style w:type="paragraph" w:customStyle="1" w:styleId="104">
    <w:name w:val="样式 悬挂缩进: 2.94 字符 段前: 5 磅 段后: 5 磅"/>
    <w:basedOn w:val="1"/>
    <w:qFormat/>
    <w:uiPriority w:val="0"/>
    <w:pPr>
      <w:spacing w:before="100" w:after="100"/>
      <w:ind w:left="826" w:leftChars="98" w:hanging="620" w:hangingChars="294"/>
    </w:pPr>
    <w:rPr>
      <w:rFonts w:ascii="Times New Roman" w:hAnsi="Times New Roman" w:cs="宋体"/>
      <w:szCs w:val="20"/>
    </w:rPr>
  </w:style>
  <w:style w:type="paragraph" w:customStyle="1" w:styleId="105">
    <w:name w:val="111111"/>
    <w:basedOn w:val="1"/>
    <w:link w:val="106"/>
    <w:qFormat/>
    <w:uiPriority w:val="0"/>
    <w:pPr>
      <w:spacing w:before="120" w:after="120"/>
      <w:jc w:val="center"/>
    </w:pPr>
    <w:rPr>
      <w:rFonts w:ascii="宋体" w:hAnsi="宋体" w:eastAsia="黑体"/>
      <w:b/>
      <w:bCs/>
      <w:szCs w:val="21"/>
    </w:rPr>
  </w:style>
  <w:style w:type="character" w:customStyle="1" w:styleId="106">
    <w:name w:val="111111 Char Char"/>
    <w:link w:val="105"/>
    <w:qFormat/>
    <w:uiPriority w:val="0"/>
    <w:rPr>
      <w:rFonts w:ascii="宋体" w:hAnsi="宋体" w:eastAsia="黑体"/>
      <w:b/>
      <w:bCs/>
      <w:kern w:val="2"/>
      <w:sz w:val="21"/>
      <w:szCs w:val="21"/>
    </w:rPr>
  </w:style>
  <w:style w:type="paragraph" w:customStyle="1" w:styleId="107">
    <w:name w:val="正文（首行缩进两字）"/>
    <w:basedOn w:val="94"/>
    <w:next w:val="94"/>
    <w:qFormat/>
    <w:uiPriority w:val="0"/>
    <w:pPr>
      <w:spacing w:before="60" w:after="120"/>
    </w:pPr>
    <w:rPr>
      <w:rFonts w:ascii="Sim Sun" w:eastAsia="Sim Sun" w:cs="Times New Roman"/>
      <w:color w:val="auto"/>
    </w:rPr>
  </w:style>
  <w:style w:type="paragraph" w:customStyle="1" w:styleId="108">
    <w:name w:val="N2正文"/>
    <w:basedOn w:val="94"/>
    <w:next w:val="94"/>
    <w:qFormat/>
    <w:uiPriority w:val="0"/>
    <w:pPr>
      <w:spacing w:before="120" w:after="120"/>
    </w:pPr>
    <w:rPr>
      <w:rFonts w:ascii="Times New Roman" w:cs="Times New Roman"/>
      <w:color w:val="auto"/>
      <w:sz w:val="30"/>
    </w:rPr>
  </w:style>
  <w:style w:type="paragraph" w:customStyle="1" w:styleId="109">
    <w:name w:val="样式3"/>
    <w:basedOn w:val="1"/>
    <w:qFormat/>
    <w:uiPriority w:val="0"/>
    <w:rPr>
      <w:rFonts w:ascii="Times New Roman" w:hAnsi="Times New Roman"/>
    </w:rPr>
  </w:style>
  <w:style w:type="paragraph" w:customStyle="1" w:styleId="110">
    <w:name w:val="图注"/>
    <w:basedOn w:val="1"/>
    <w:link w:val="111"/>
    <w:qFormat/>
    <w:uiPriority w:val="0"/>
    <w:pPr>
      <w:spacing w:line="360" w:lineRule="auto"/>
      <w:jc w:val="center"/>
    </w:pPr>
  </w:style>
  <w:style w:type="character" w:customStyle="1" w:styleId="111">
    <w:name w:val="图注 Char Char"/>
    <w:link w:val="110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12">
    <w:name w:val="产品名称"/>
    <w:basedOn w:val="1"/>
    <w:next w:val="84"/>
    <w:link w:val="113"/>
    <w:qFormat/>
    <w:uiPriority w:val="0"/>
    <w:pPr>
      <w:keepNext/>
      <w:keepLines/>
      <w:tabs>
        <w:tab w:val="left" w:pos="420"/>
      </w:tabs>
      <w:spacing w:before="240" w:after="240" w:line="360" w:lineRule="auto"/>
      <w:ind w:left="420" w:hanging="420"/>
      <w:outlineLvl w:val="1"/>
    </w:pPr>
    <w:rPr>
      <w:rFonts w:ascii="Times New Roman" w:hAnsi="Times New Roman"/>
      <w:b/>
      <w:bCs/>
      <w:sz w:val="32"/>
      <w:szCs w:val="32"/>
    </w:rPr>
  </w:style>
  <w:style w:type="character" w:customStyle="1" w:styleId="113">
    <w:name w:val="产品名称 Char Char"/>
    <w:link w:val="112"/>
    <w:qFormat/>
    <w:uiPriority w:val="0"/>
    <w:rPr>
      <w:b/>
      <w:bCs/>
      <w:kern w:val="2"/>
      <w:sz w:val="32"/>
      <w:szCs w:val="32"/>
    </w:rPr>
  </w:style>
  <w:style w:type="paragraph" w:customStyle="1" w:styleId="114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115">
    <w:name w:val="正文文字"/>
    <w:basedOn w:val="1"/>
    <w:link w:val="116"/>
    <w:qFormat/>
    <w:uiPriority w:val="0"/>
    <w:pPr>
      <w:spacing w:line="360" w:lineRule="auto"/>
      <w:ind w:firstLine="200" w:firstLineChars="200"/>
    </w:pPr>
    <w:rPr>
      <w:rFonts w:ascii="Times New Roman" w:hAnsi="Times New Roman"/>
      <w:szCs w:val="21"/>
    </w:rPr>
  </w:style>
  <w:style w:type="character" w:customStyle="1" w:styleId="116">
    <w:name w:val="正文文字 Char Char"/>
    <w:link w:val="115"/>
    <w:qFormat/>
    <w:uiPriority w:val="0"/>
    <w:rPr>
      <w:kern w:val="2"/>
      <w:sz w:val="21"/>
      <w:szCs w:val="21"/>
    </w:rPr>
  </w:style>
  <w:style w:type="paragraph" w:customStyle="1" w:styleId="117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character" w:customStyle="1" w:styleId="118">
    <w:name w:val="批注引用1"/>
    <w:qFormat/>
    <w:uiPriority w:val="0"/>
    <w:rPr>
      <w:sz w:val="21"/>
      <w:szCs w:val="21"/>
    </w:rPr>
  </w:style>
  <w:style w:type="character" w:customStyle="1" w:styleId="119">
    <w:name w:val="页码1"/>
    <w:qFormat/>
    <w:uiPriority w:val="0"/>
  </w:style>
  <w:style w:type="character" w:customStyle="1" w:styleId="120">
    <w:name w:val="alphac097bd2e95c54ea990598e08784e093b"/>
    <w:qFormat/>
    <w:uiPriority w:val="0"/>
    <w:rPr>
      <w:rFonts w:ascii="宋体" w:hAnsi="宋体" w:eastAsia="宋体"/>
      <w:color w:val="000000"/>
      <w:sz w:val="24"/>
      <w:u w:val="none"/>
    </w:rPr>
  </w:style>
  <w:style w:type="character" w:customStyle="1" w:styleId="121">
    <w:name w:val="Plain Text Char Char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22">
    <w:name w:val="apple-style-span"/>
    <w:qFormat/>
    <w:uiPriority w:val="0"/>
  </w:style>
  <w:style w:type="character" w:customStyle="1" w:styleId="123">
    <w:name w:val="样式 (符号) 宋体 加粗"/>
    <w:qFormat/>
    <w:uiPriority w:val="0"/>
    <w:rPr>
      <w:b/>
      <w:bCs/>
    </w:rPr>
  </w:style>
  <w:style w:type="character" w:customStyle="1" w:styleId="124">
    <w:name w:val="标题 Char1"/>
    <w:qFormat/>
    <w:uiPriority w:val="0"/>
    <w:rPr>
      <w:rFonts w:ascii="Cambria" w:hAnsi="Cambria" w:eastAsia="宋体" w:cs="黑体"/>
      <w:b/>
      <w:bCs/>
      <w:sz w:val="32"/>
      <w:szCs w:val="32"/>
    </w:rPr>
  </w:style>
  <w:style w:type="character" w:customStyle="1" w:styleId="125">
    <w:name w:val="批注框文本 Char Char Char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6">
    <w:name w:val="页码2"/>
    <w:qFormat/>
    <w:uiPriority w:val="0"/>
  </w:style>
  <w:style w:type="character" w:customStyle="1" w:styleId="127">
    <w:name w:val="批注引用2"/>
    <w:qFormat/>
    <w:uiPriority w:val="0"/>
    <w:rPr>
      <w:sz w:val="21"/>
      <w:szCs w:val="21"/>
    </w:rPr>
  </w:style>
  <w:style w:type="character" w:customStyle="1" w:styleId="128">
    <w:name w:val="批注引用3"/>
    <w:qFormat/>
    <w:uiPriority w:val="0"/>
    <w:rPr>
      <w:sz w:val="21"/>
      <w:szCs w:val="21"/>
    </w:rPr>
  </w:style>
  <w:style w:type="paragraph" w:customStyle="1" w:styleId="129">
    <w:name w:val="列出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30">
    <w:name w:val="批注文字 Char1"/>
    <w:semiHidden/>
    <w:qFormat/>
    <w:uiPriority w:val="99"/>
    <w:rPr>
      <w:rFonts w:ascii="Calibri" w:hAnsi="Calibri" w:eastAsia="宋体" w:cs="黑体"/>
    </w:rPr>
  </w:style>
  <w:style w:type="character" w:customStyle="1" w:styleId="131">
    <w:name w:val="正文文本缩进 Char1"/>
    <w:basedOn w:val="35"/>
    <w:link w:val="16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32">
    <w:name w:val="fontstyle01"/>
    <w:qFormat/>
    <w:uiPriority w:val="0"/>
    <w:rPr>
      <w:rFonts w:hint="default" w:ascii="TimesNewRoman" w:hAnsi="TimesNewRoman"/>
      <w:color w:val="000000"/>
      <w:sz w:val="20"/>
      <w:szCs w:val="20"/>
    </w:rPr>
  </w:style>
  <w:style w:type="character" w:customStyle="1" w:styleId="133">
    <w:name w:val="fontstyle21"/>
    <w:qFormat/>
    <w:uiPriority w:val="0"/>
    <w:rPr>
      <w:rFonts w:hint="eastAsia" w:ascii="宋体" w:hAnsi="宋体" w:eastAsia="宋体"/>
      <w:color w:val="000000"/>
      <w:sz w:val="18"/>
      <w:szCs w:val="18"/>
    </w:rPr>
  </w:style>
  <w:style w:type="character" w:customStyle="1" w:styleId="134">
    <w:name w:val="apple-converted-space"/>
    <w:qFormat/>
    <w:uiPriority w:val="0"/>
  </w:style>
  <w:style w:type="character" w:customStyle="1" w:styleId="135">
    <w:name w:val="批注主题 Char1"/>
    <w:semiHidden/>
    <w:qFormat/>
    <w:uiPriority w:val="99"/>
    <w:rPr>
      <w:rFonts w:ascii="Calibri" w:hAnsi="Calibri" w:eastAsia="宋体" w:cs="黑体"/>
      <w:b/>
      <w:bCs/>
      <w:kern w:val="2"/>
      <w:sz w:val="21"/>
      <w:szCs w:val="24"/>
    </w:rPr>
  </w:style>
  <w:style w:type="table" w:customStyle="1" w:styleId="136">
    <w:name w:val="网格型1"/>
    <w:basedOn w:val="33"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7">
    <w:name w:val="网格型11"/>
    <w:basedOn w:val="33"/>
    <w:qFormat/>
    <w:uiPriority w:val="0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8">
    <w:name w:val="网格型2"/>
    <w:basedOn w:val="3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411</Words>
  <Characters>2346</Characters>
  <Lines>19</Lines>
  <Paragraphs>5</Paragraphs>
  <TotalTime>9</TotalTime>
  <ScaleCrop>false</ScaleCrop>
  <LinksUpToDate>false</LinksUpToDate>
  <CharactersWithSpaces>2752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2019-06-16T10:27:00Z</dcterms:created>
  <dc:creator>Windows 用户</dc:creator>
  <cp:lastModifiedBy>Administrator</cp:lastModifiedBy>
  <cp:lastPrinted>2019-06-17T17:26:00Z</cp:lastPrinted>
  <dcterms:modified xsi:type="dcterms:W3CDTF">2019-06-18T04:50:51Z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