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14C" w:rsidRDefault="00FB793E">
      <w:pPr>
        <w:snapToGrid w:val="0"/>
        <w:spacing w:line="540" w:lineRule="exact"/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沈阳市</w:t>
      </w:r>
      <w:r>
        <w:rPr>
          <w:rFonts w:ascii="黑体" w:eastAsia="黑体" w:hAnsi="黑体" w:cs="黑体" w:hint="eastAsia"/>
          <w:b/>
          <w:sz w:val="36"/>
          <w:szCs w:val="36"/>
        </w:rPr>
        <w:t>2019</w:t>
      </w:r>
      <w:r>
        <w:rPr>
          <w:rFonts w:ascii="黑体" w:eastAsia="黑体" w:hAnsi="黑体" w:cs="黑体" w:hint="eastAsia"/>
          <w:b/>
          <w:sz w:val="36"/>
          <w:szCs w:val="36"/>
        </w:rPr>
        <w:t>年公开招聘中等职业学校</w:t>
      </w:r>
    </w:p>
    <w:p w:rsidR="0017214C" w:rsidRDefault="00FB793E">
      <w:pPr>
        <w:tabs>
          <w:tab w:val="center" w:pos="4479"/>
          <w:tab w:val="left" w:pos="8240"/>
        </w:tabs>
        <w:snapToGrid w:val="0"/>
        <w:spacing w:line="540" w:lineRule="exact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/>
          <w:b/>
          <w:sz w:val="36"/>
          <w:szCs w:val="36"/>
        </w:rPr>
        <w:tab/>
      </w:r>
      <w:r>
        <w:rPr>
          <w:rFonts w:ascii="黑体" w:eastAsia="黑体" w:hAnsi="黑体" w:cs="黑体" w:hint="eastAsia"/>
          <w:b/>
          <w:sz w:val="36"/>
          <w:szCs w:val="36"/>
        </w:rPr>
        <w:t>专业课教师面试实践操作规程</w:t>
      </w:r>
      <w:r>
        <w:rPr>
          <w:rFonts w:ascii="黑体" w:eastAsia="黑体" w:hAnsi="黑体" w:cs="黑体"/>
          <w:b/>
          <w:sz w:val="36"/>
          <w:szCs w:val="36"/>
        </w:rPr>
        <w:tab/>
      </w:r>
    </w:p>
    <w:p w:rsidR="0017214C" w:rsidRDefault="00FB793E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一、名称</w:t>
      </w:r>
    </w:p>
    <w:p w:rsidR="0017214C" w:rsidRDefault="00FB793E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中等职业学校机电技术应用专业</w:t>
      </w:r>
      <w:r>
        <w:rPr>
          <w:rFonts w:ascii="仿宋_GB2312" w:eastAsia="仿宋_GB2312" w:hAnsi="仿宋_GB2312" w:cs="仿宋_GB2312" w:hint="eastAsia"/>
          <w:sz w:val="28"/>
          <w:szCs w:val="28"/>
        </w:rPr>
        <w:t>P</w:t>
      </w:r>
      <w:r>
        <w:rPr>
          <w:rFonts w:ascii="仿宋_GB2312" w:eastAsia="仿宋_GB2312" w:hAnsi="仿宋_GB2312" w:cs="仿宋_GB2312"/>
          <w:sz w:val="28"/>
          <w:szCs w:val="28"/>
        </w:rPr>
        <w:t>LC</w:t>
      </w:r>
      <w:r>
        <w:rPr>
          <w:rFonts w:ascii="仿宋_GB2312" w:eastAsia="仿宋_GB2312" w:hAnsi="仿宋_GB2312" w:cs="仿宋_GB2312" w:hint="eastAsia"/>
          <w:sz w:val="28"/>
          <w:szCs w:val="28"/>
        </w:rPr>
        <w:t>及变频器控制</w:t>
      </w:r>
      <w:bookmarkStart w:id="0" w:name="_Hlk11666454"/>
      <w:r>
        <w:rPr>
          <w:rFonts w:ascii="仿宋_GB2312" w:eastAsia="仿宋_GB2312" w:hAnsi="仿宋_GB2312" w:cs="仿宋_GB2312" w:hint="eastAsia"/>
          <w:sz w:val="28"/>
          <w:szCs w:val="28"/>
        </w:rPr>
        <w:t>（中职机电类专业教师）、中等职业学校机电设备安装与维修专业</w:t>
      </w:r>
      <w:r>
        <w:rPr>
          <w:rFonts w:ascii="仿宋_GB2312" w:eastAsia="仿宋_GB2312" w:hAnsi="仿宋_GB2312" w:cs="仿宋_GB2312" w:hint="eastAsia"/>
          <w:sz w:val="28"/>
          <w:szCs w:val="28"/>
        </w:rPr>
        <w:t>P</w:t>
      </w:r>
      <w:r>
        <w:rPr>
          <w:rFonts w:ascii="仿宋_GB2312" w:eastAsia="仿宋_GB2312" w:hAnsi="仿宋_GB2312" w:cs="仿宋_GB2312"/>
          <w:sz w:val="28"/>
          <w:szCs w:val="28"/>
        </w:rPr>
        <w:t>LC</w:t>
      </w:r>
      <w:r>
        <w:rPr>
          <w:rFonts w:ascii="仿宋_GB2312" w:eastAsia="仿宋_GB2312" w:hAnsi="仿宋_GB2312" w:cs="仿宋_GB2312" w:hint="eastAsia"/>
          <w:sz w:val="28"/>
          <w:szCs w:val="28"/>
        </w:rPr>
        <w:t>及变频器控制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（中职自动化教师）、中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职产品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质量控制（电子类）教师</w:t>
      </w:r>
      <w:bookmarkEnd w:id="0"/>
    </w:p>
    <w:p w:rsidR="0017214C" w:rsidRDefault="00FB793E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二、时间、地点</w:t>
      </w:r>
    </w:p>
    <w:p w:rsidR="0017214C" w:rsidRDefault="00FB793E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时间：</w:t>
      </w:r>
      <w:r>
        <w:rPr>
          <w:rFonts w:ascii="仿宋_GB2312" w:eastAsia="仿宋_GB2312" w:hAnsi="仿宋_GB2312" w:cs="仿宋_GB2312"/>
          <w:sz w:val="28"/>
          <w:szCs w:val="28"/>
        </w:rPr>
        <w:t>2019</w:t>
      </w:r>
      <w:r>
        <w:rPr>
          <w:rFonts w:ascii="仿宋_GB2312" w:eastAsia="仿宋_GB2312" w:hAnsi="仿宋_GB2312" w:cs="仿宋_GB2312"/>
          <w:sz w:val="28"/>
          <w:szCs w:val="28"/>
        </w:rPr>
        <w:t>年</w:t>
      </w:r>
      <w:r>
        <w:rPr>
          <w:rFonts w:ascii="仿宋_GB2312" w:eastAsia="仿宋_GB2312" w:hAnsi="仿宋_GB2312" w:cs="仿宋_GB2312" w:hint="eastAsia"/>
          <w:sz w:val="28"/>
          <w:szCs w:val="28"/>
        </w:rPr>
        <w:t>6</w:t>
      </w:r>
      <w:r>
        <w:rPr>
          <w:rFonts w:ascii="仿宋_GB2312" w:eastAsia="仿宋_GB2312" w:hAnsi="仿宋_GB2312" w:cs="仿宋_GB2312"/>
          <w:sz w:val="28"/>
          <w:szCs w:val="28"/>
        </w:rPr>
        <w:t>月</w:t>
      </w:r>
      <w:r>
        <w:rPr>
          <w:rFonts w:ascii="仿宋_GB2312" w:eastAsia="仿宋_GB2312" w:hAnsi="仿宋_GB2312" w:cs="仿宋_GB2312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z w:val="28"/>
          <w:szCs w:val="28"/>
        </w:rPr>
        <w:t>3</w:t>
      </w:r>
      <w:r>
        <w:rPr>
          <w:rFonts w:ascii="仿宋_GB2312" w:eastAsia="仿宋_GB2312" w:hAnsi="仿宋_GB2312" w:cs="仿宋_GB2312"/>
          <w:sz w:val="28"/>
          <w:szCs w:val="28"/>
        </w:rPr>
        <w:t>日</w:t>
      </w:r>
    </w:p>
    <w:p w:rsidR="0017214C" w:rsidRDefault="00FB793E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eastAsia="仿宋_GB2312" w:hint="eastAsia"/>
          <w:sz w:val="28"/>
          <w:szCs w:val="28"/>
        </w:rPr>
        <w:t>地点：沈阳市汽车工程学校</w:t>
      </w:r>
    </w:p>
    <w:p w:rsidR="0017214C" w:rsidRDefault="00FB793E">
      <w:pPr>
        <w:spacing w:line="50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三、内容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考试内容包括六部分</w:t>
      </w:r>
      <w:r>
        <w:rPr>
          <w:rFonts w:ascii="仿宋_GB2312" w:eastAsia="仿宋_GB2312" w:hAnsi="仿宋_GB2312" w:cs="仿宋_GB2312" w:hint="eastAsia"/>
          <w:sz w:val="28"/>
          <w:szCs w:val="28"/>
        </w:rPr>
        <w:t>:P</w:t>
      </w:r>
      <w:r>
        <w:rPr>
          <w:rFonts w:ascii="仿宋_GB2312" w:eastAsia="仿宋_GB2312" w:hAnsi="仿宋_GB2312" w:cs="仿宋_GB2312"/>
          <w:sz w:val="28"/>
          <w:szCs w:val="28"/>
        </w:rPr>
        <w:t>LC</w:t>
      </w:r>
      <w:r>
        <w:rPr>
          <w:rFonts w:ascii="仿宋_GB2312" w:eastAsia="仿宋_GB2312" w:hAnsi="仿宋_GB2312" w:cs="仿宋_GB2312" w:hint="eastAsia"/>
          <w:sz w:val="28"/>
          <w:szCs w:val="28"/>
        </w:rPr>
        <w:t>的外部接线图的绘制；</w:t>
      </w:r>
      <w:r>
        <w:rPr>
          <w:rFonts w:ascii="仿宋_GB2312" w:eastAsia="仿宋_GB2312" w:hAnsi="仿宋_GB2312" w:cs="仿宋_GB2312" w:hint="eastAsia"/>
          <w:sz w:val="28"/>
          <w:szCs w:val="28"/>
        </w:rPr>
        <w:t>PLC</w:t>
      </w:r>
      <w:r>
        <w:rPr>
          <w:rFonts w:ascii="仿宋_GB2312" w:eastAsia="仿宋_GB2312" w:hAnsi="仿宋_GB2312" w:cs="仿宋_GB2312" w:hint="eastAsia"/>
          <w:sz w:val="28"/>
          <w:szCs w:val="28"/>
        </w:rPr>
        <w:t>外部接线；编写</w:t>
      </w:r>
      <w:r>
        <w:rPr>
          <w:rFonts w:ascii="仿宋_GB2312" w:eastAsia="仿宋_GB2312" w:hAnsi="仿宋_GB2312" w:cs="仿宋_GB2312" w:hint="eastAsia"/>
          <w:sz w:val="28"/>
          <w:szCs w:val="28"/>
        </w:rPr>
        <w:t>PLC</w:t>
      </w:r>
      <w:r>
        <w:rPr>
          <w:rFonts w:ascii="仿宋_GB2312" w:eastAsia="仿宋_GB2312" w:hAnsi="仿宋_GB2312" w:cs="仿宋_GB2312" w:hint="eastAsia"/>
          <w:sz w:val="28"/>
          <w:szCs w:val="28"/>
        </w:rPr>
        <w:t>控制程序；调试</w:t>
      </w:r>
      <w:r>
        <w:rPr>
          <w:rFonts w:ascii="仿宋_GB2312" w:eastAsia="仿宋_GB2312" w:hAnsi="仿宋_GB2312" w:cs="仿宋_GB2312" w:hint="eastAsia"/>
          <w:sz w:val="28"/>
          <w:szCs w:val="28"/>
        </w:rPr>
        <w:t>PLC</w:t>
      </w:r>
      <w:r>
        <w:rPr>
          <w:rFonts w:ascii="仿宋_GB2312" w:eastAsia="仿宋_GB2312" w:hAnsi="仿宋_GB2312" w:cs="仿宋_GB2312" w:hint="eastAsia"/>
          <w:sz w:val="28"/>
          <w:szCs w:val="28"/>
        </w:rPr>
        <w:t>程序；变频器电动机控制接线；变频器参数设置。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考试时长为</w:t>
      </w:r>
      <w:r>
        <w:rPr>
          <w:rFonts w:ascii="仿宋_GB2312" w:eastAsia="仿宋_GB2312" w:hAnsi="仿宋_GB2312" w:cs="仿宋_GB2312" w:hint="eastAsia"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sz w:val="28"/>
          <w:szCs w:val="28"/>
        </w:rPr>
        <w:t>0</w:t>
      </w:r>
      <w:r>
        <w:rPr>
          <w:rFonts w:ascii="仿宋_GB2312" w:eastAsia="仿宋_GB2312" w:hAnsi="仿宋_GB2312" w:cs="仿宋_GB2312" w:hint="eastAsia"/>
          <w:sz w:val="28"/>
          <w:szCs w:val="28"/>
        </w:rPr>
        <w:t>分钟。</w:t>
      </w:r>
    </w:p>
    <w:p w:rsidR="0017214C" w:rsidRDefault="00FB793E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四、流程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考场的考位号统一编制，考生在考试前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30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分钟到指定地点接受检录，抽签决定工位号，抽签结束后，随即按照抽取的</w:t>
      </w:r>
      <w:proofErr w:type="gramStart"/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工位号</w:t>
      </w:r>
      <w:proofErr w:type="gramEnd"/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进场。</w:t>
      </w:r>
    </w:p>
    <w:p w:rsidR="0017214C" w:rsidRDefault="00FB793E">
      <w:pPr>
        <w:numPr>
          <w:ilvl w:val="0"/>
          <w:numId w:val="2"/>
        </w:num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场地环境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场内设施及布局</w:t>
      </w:r>
    </w:p>
    <w:p w:rsidR="0017214C" w:rsidRDefault="00FB793E">
      <w:pPr>
        <w:jc w:val="center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lastRenderedPageBreak/>
        <w:drawing>
          <wp:inline distT="0" distB="0" distL="114300" distR="114300">
            <wp:extent cx="3087370" cy="1994535"/>
            <wp:effectExtent l="0" t="0" r="17780" b="5715"/>
            <wp:docPr id="1" name="图片 1" descr="QQ图片20190613104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图片2019061310410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99254" cy="2002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214C" w:rsidRDefault="00FB793E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1525270</wp:posOffset>
            </wp:positionH>
            <wp:positionV relativeFrom="paragraph">
              <wp:posOffset>78105</wp:posOffset>
            </wp:positionV>
            <wp:extent cx="2661285" cy="1996440"/>
            <wp:effectExtent l="0" t="0" r="0" b="0"/>
            <wp:wrapNone/>
            <wp:docPr id="2" name="图片 2" descr="IMG_09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0916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4532" cy="20068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7214C" w:rsidRDefault="0017214C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FB793E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设备：</w:t>
      </w:r>
      <w:r>
        <w:rPr>
          <w:rFonts w:ascii="仿宋_GB2312" w:eastAsia="仿宋_GB2312" w:hAnsi="仿宋_GB2312" w:cs="仿宋_GB2312" w:hint="eastAsia"/>
          <w:sz w:val="28"/>
          <w:szCs w:val="28"/>
        </w:rPr>
        <w:t>THPFSL-1/2</w:t>
      </w:r>
      <w:r>
        <w:rPr>
          <w:rFonts w:ascii="仿宋_GB2312" w:eastAsia="仿宋_GB2312" w:hAnsi="仿宋_GB2312" w:cs="仿宋_GB2312" w:hint="eastAsia"/>
          <w:sz w:val="28"/>
          <w:szCs w:val="28"/>
        </w:rPr>
        <w:t>可编程控制器实训装置</w:t>
      </w:r>
      <w:r>
        <w:rPr>
          <w:rFonts w:ascii="仿宋_GB2312" w:eastAsia="仿宋_GB2312" w:hAnsi="仿宋_GB2312" w:cs="仿宋_GB2312" w:hint="eastAsia"/>
          <w:sz w:val="28"/>
          <w:szCs w:val="28"/>
        </w:rPr>
        <w:t>20</w:t>
      </w:r>
      <w:r>
        <w:rPr>
          <w:rFonts w:ascii="仿宋_GB2312" w:eastAsia="仿宋_GB2312" w:hAnsi="仿宋_GB2312" w:cs="仿宋_GB2312" w:hint="eastAsia"/>
          <w:sz w:val="28"/>
          <w:szCs w:val="28"/>
        </w:rPr>
        <w:t>台</w:t>
      </w:r>
    </w:p>
    <w:p w:rsidR="0017214C" w:rsidRDefault="00FB793E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六、技术规范</w:t>
      </w:r>
    </w:p>
    <w:p w:rsidR="0017214C" w:rsidRDefault="00FB793E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（一）技术规范标准</w:t>
      </w:r>
    </w:p>
    <w:p w:rsidR="0017214C" w:rsidRDefault="00FB793E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1.</w:t>
      </w: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图形符号标准</w:t>
      </w:r>
    </w:p>
    <w:p w:rsidR="0017214C" w:rsidRDefault="00FB793E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（</w:t>
      </w: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1</w:t>
      </w: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）《电气设备用图形符号（</w:t>
      </w: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GB-T 5465.2-2008</w:t>
      </w: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）》</w:t>
      </w:r>
    </w:p>
    <w:p w:rsidR="0017214C" w:rsidRDefault="00FB793E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（</w:t>
      </w: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2</w:t>
      </w: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）《电气简图用图形符号（</w:t>
      </w: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GB-T 4728-2005</w:t>
      </w: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）》</w:t>
      </w:r>
    </w:p>
    <w:p w:rsidR="0017214C" w:rsidRDefault="00FB793E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2.</w:t>
      </w: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工艺规范标准</w:t>
      </w:r>
    </w:p>
    <w:p w:rsidR="0017214C" w:rsidRDefault="00FB793E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电气装置安装工程低压电器施工及验收规范（</w:t>
      </w: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GB50254-1996</w:t>
      </w: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）</w:t>
      </w:r>
    </w:p>
    <w:p w:rsidR="0017214C" w:rsidRDefault="00FB793E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（二）专业知识及技能要求</w:t>
      </w:r>
    </w:p>
    <w:p w:rsidR="0017214C" w:rsidRDefault="00FB793E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1.</w:t>
      </w: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电路安装</w:t>
      </w:r>
    </w:p>
    <w:p w:rsidR="0017214C" w:rsidRDefault="00FB793E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lastRenderedPageBreak/>
        <w:t>考查考生电气控制接线图的绘制能力、按照电路图安装与调试电气控制电路技能及工艺水平。</w:t>
      </w:r>
    </w:p>
    <w:p w:rsidR="0017214C" w:rsidRDefault="00FB793E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" w:cs="仿宋"/>
          <w:bCs/>
          <w:kern w:val="0"/>
          <w:sz w:val="28"/>
          <w:szCs w:val="28"/>
        </w:rPr>
        <w:t>2</w:t>
      </w: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.</w:t>
      </w: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可编程控制器（</w:t>
      </w: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PLC</w:t>
      </w: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）及其应用</w:t>
      </w:r>
    </w:p>
    <w:p w:rsidR="0017214C" w:rsidRDefault="00FB793E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考查考生使用基本指令、步进指令和常用功能指令，按工作要求编写</w:t>
      </w: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PLC</w:t>
      </w: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控制程序的能力。</w:t>
      </w:r>
    </w:p>
    <w:p w:rsidR="0017214C" w:rsidRDefault="00FB793E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" w:cs="仿宋"/>
          <w:bCs/>
          <w:kern w:val="0"/>
          <w:sz w:val="28"/>
          <w:szCs w:val="28"/>
        </w:rPr>
        <w:t>3.</w:t>
      </w: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变频器的使用</w:t>
      </w:r>
    </w:p>
    <w:p w:rsidR="0017214C" w:rsidRDefault="00FB793E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Cs/>
          <w:kern w:val="0"/>
          <w:sz w:val="28"/>
          <w:szCs w:val="28"/>
        </w:rPr>
        <w:t>考查考生变频器控制电动机的电路图绘制能力。根据电路图连接变频器电路，根据设备的工作要求，设置变频器的输出频率和加减速时间等变频器的应用能力。</w:t>
      </w:r>
    </w:p>
    <w:p w:rsidR="0017214C" w:rsidRDefault="00FB793E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七、技术平台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THPFSL-1/2</w:t>
      </w:r>
      <w:r>
        <w:rPr>
          <w:rFonts w:ascii="仿宋_GB2312" w:eastAsia="仿宋_GB2312" w:hAnsi="仿宋_GB2312" w:cs="仿宋_GB2312" w:hint="eastAsia"/>
          <w:sz w:val="28"/>
          <w:szCs w:val="28"/>
        </w:rPr>
        <w:t>可编程控制器实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训考试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装置，该装置配置如下：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（一）计算机</w:t>
      </w:r>
      <w:r>
        <w:rPr>
          <w:rFonts w:ascii="仿宋_GB2312" w:eastAsia="仿宋_GB2312" w:hAnsi="仿宋_GB2312" w:cs="仿宋_GB2312" w:hint="eastAsia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台，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安装有</w:t>
      </w:r>
      <w:r>
        <w:rPr>
          <w:rFonts w:ascii="仿宋_GB2312" w:eastAsia="仿宋_GB2312" w:hAnsi="仿宋_GB2312" w:cs="仿宋_GB2312" w:hint="eastAsia"/>
          <w:sz w:val="28"/>
          <w:szCs w:val="28"/>
        </w:rPr>
        <w:t>G</w:t>
      </w:r>
      <w:r>
        <w:rPr>
          <w:rFonts w:ascii="仿宋_GB2312" w:eastAsia="仿宋_GB2312" w:hAnsi="仿宋_GB2312" w:cs="仿宋_GB2312"/>
          <w:sz w:val="28"/>
          <w:szCs w:val="28"/>
        </w:rPr>
        <w:t>X Developer</w:t>
      </w:r>
      <w:r>
        <w:rPr>
          <w:rFonts w:ascii="仿宋_GB2312" w:eastAsia="仿宋_GB2312" w:hAnsi="仿宋_GB2312" w:cs="仿宋_GB2312" w:hint="eastAsia"/>
          <w:sz w:val="28"/>
          <w:szCs w:val="28"/>
        </w:rPr>
        <w:t>的</w:t>
      </w:r>
      <w:r>
        <w:rPr>
          <w:rFonts w:ascii="仿宋_GB2312" w:eastAsia="仿宋_GB2312" w:hAnsi="仿宋_GB2312" w:cs="仿宋_GB2312" w:hint="eastAsia"/>
          <w:sz w:val="28"/>
          <w:szCs w:val="28"/>
        </w:rPr>
        <w:t>P</w:t>
      </w:r>
      <w:r>
        <w:rPr>
          <w:rFonts w:ascii="仿宋_GB2312" w:eastAsia="仿宋_GB2312" w:hAnsi="仿宋_GB2312" w:cs="仿宋_GB2312"/>
          <w:sz w:val="28"/>
          <w:szCs w:val="28"/>
        </w:rPr>
        <w:t>LC</w:t>
      </w:r>
      <w:r>
        <w:rPr>
          <w:rFonts w:ascii="仿宋_GB2312" w:eastAsia="仿宋_GB2312" w:hAnsi="仿宋_GB2312" w:cs="仿宋_GB2312" w:hint="eastAsia"/>
          <w:sz w:val="28"/>
          <w:szCs w:val="28"/>
        </w:rPr>
        <w:t>编程软件。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（二）三菱</w:t>
      </w:r>
      <w:r>
        <w:rPr>
          <w:rFonts w:ascii="仿宋_GB2312" w:eastAsia="仿宋_GB2312" w:hAnsi="仿宋_GB2312" w:cs="仿宋_GB2312" w:hint="eastAsia"/>
          <w:sz w:val="28"/>
          <w:szCs w:val="28"/>
        </w:rPr>
        <w:t>F</w:t>
      </w:r>
      <w:r>
        <w:rPr>
          <w:rFonts w:ascii="仿宋_GB2312" w:eastAsia="仿宋_GB2312" w:hAnsi="仿宋_GB2312" w:cs="仿宋_GB2312"/>
          <w:sz w:val="28"/>
          <w:szCs w:val="28"/>
        </w:rPr>
        <w:t>x2n</w:t>
      </w:r>
      <w:r>
        <w:rPr>
          <w:rFonts w:ascii="仿宋_GB2312" w:eastAsia="仿宋_GB2312" w:hAnsi="仿宋_GB2312" w:cs="仿宋_GB2312" w:hint="eastAsia"/>
          <w:sz w:val="28"/>
          <w:szCs w:val="28"/>
        </w:rPr>
        <w:t>可编程序控制器。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（三）三菱</w:t>
      </w:r>
      <w:r>
        <w:rPr>
          <w:rFonts w:ascii="仿宋_GB2312" w:eastAsia="仿宋_GB2312" w:hAnsi="仿宋_GB2312" w:cs="仿宋_GB2312" w:hint="eastAsia"/>
          <w:sz w:val="28"/>
          <w:szCs w:val="28"/>
        </w:rPr>
        <w:t>d</w:t>
      </w:r>
      <w:r>
        <w:rPr>
          <w:rFonts w:ascii="仿宋_GB2312" w:eastAsia="仿宋_GB2312" w:hAnsi="仿宋_GB2312" w:cs="仿宋_GB2312"/>
          <w:sz w:val="28"/>
          <w:szCs w:val="28"/>
        </w:rPr>
        <w:t>700</w:t>
      </w:r>
      <w:r>
        <w:rPr>
          <w:rFonts w:ascii="仿宋_GB2312" w:eastAsia="仿宋_GB2312" w:hAnsi="仿宋_GB2312" w:cs="仿宋_GB2312" w:hint="eastAsia"/>
          <w:sz w:val="28"/>
          <w:szCs w:val="28"/>
        </w:rPr>
        <w:t>变频器。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（四）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实训挂箱</w:t>
      </w:r>
      <w:proofErr w:type="gramEnd"/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A10</w:t>
      </w:r>
      <w:r>
        <w:rPr>
          <w:rFonts w:ascii="仿宋_GB2312" w:eastAsia="仿宋_GB2312" w:hAnsi="仿宋_GB2312" w:cs="仿宋_GB2312" w:hint="eastAsia"/>
          <w:sz w:val="28"/>
          <w:szCs w:val="28"/>
        </w:rPr>
        <w:t>抢答器、音乐喷泉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A11</w:t>
      </w:r>
      <w:r>
        <w:rPr>
          <w:rFonts w:ascii="仿宋_GB2312" w:eastAsia="仿宋_GB2312" w:hAnsi="仿宋_GB2312" w:cs="仿宋_GB2312" w:hint="eastAsia"/>
          <w:sz w:val="28"/>
          <w:szCs w:val="28"/>
        </w:rPr>
        <w:t>装配流水线、十字路口交通灯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A12</w:t>
      </w:r>
      <w:r>
        <w:rPr>
          <w:rFonts w:ascii="仿宋_GB2312" w:eastAsia="仿宋_GB2312" w:hAnsi="仿宋_GB2312" w:cs="仿宋_GB2312" w:hint="eastAsia"/>
          <w:sz w:val="28"/>
          <w:szCs w:val="28"/>
        </w:rPr>
        <w:t>水塔水位控制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A13</w:t>
      </w:r>
      <w:r>
        <w:rPr>
          <w:rFonts w:ascii="仿宋_GB2312" w:eastAsia="仿宋_GB2312" w:hAnsi="仿宋_GB2312" w:cs="仿宋_GB2312" w:hint="eastAsia"/>
          <w:sz w:val="28"/>
          <w:szCs w:val="28"/>
        </w:rPr>
        <w:t>自动配料装车</w:t>
      </w:r>
      <w:r>
        <w:rPr>
          <w:rFonts w:ascii="仿宋_GB2312" w:eastAsia="仿宋_GB2312" w:hAnsi="仿宋_GB2312" w:cs="仿宋_GB2312" w:hint="eastAsia"/>
          <w:sz w:val="28"/>
          <w:szCs w:val="28"/>
        </w:rPr>
        <w:t>/</w:t>
      </w:r>
      <w:r>
        <w:rPr>
          <w:rFonts w:ascii="仿宋_GB2312" w:eastAsia="仿宋_GB2312" w:hAnsi="仿宋_GB2312" w:cs="仿宋_GB2312" w:hint="eastAsia"/>
          <w:sz w:val="28"/>
          <w:szCs w:val="28"/>
        </w:rPr>
        <w:t>四节传送带控制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A14</w:t>
      </w:r>
      <w:r>
        <w:rPr>
          <w:rFonts w:ascii="仿宋_GB2312" w:eastAsia="仿宋_GB2312" w:hAnsi="仿宋_GB2312" w:cs="仿宋_GB2312" w:hint="eastAsia"/>
          <w:sz w:val="28"/>
          <w:szCs w:val="28"/>
        </w:rPr>
        <w:t>多液体混合装置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A15</w:t>
      </w:r>
      <w:r>
        <w:rPr>
          <w:rFonts w:ascii="仿宋_GB2312" w:eastAsia="仿宋_GB2312" w:hAnsi="仿宋_GB2312" w:cs="仿宋_GB2312" w:hint="eastAsia"/>
          <w:sz w:val="28"/>
          <w:szCs w:val="28"/>
        </w:rPr>
        <w:t>自动售货机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A16</w:t>
      </w:r>
      <w:r>
        <w:rPr>
          <w:rFonts w:ascii="仿宋_GB2312" w:eastAsia="仿宋_GB2312" w:hAnsi="仿宋_GB2312" w:cs="仿宋_GB2312" w:hint="eastAsia"/>
          <w:sz w:val="28"/>
          <w:szCs w:val="28"/>
        </w:rPr>
        <w:t>自控轧钢机、邮件分拣机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A20</w:t>
      </w:r>
      <w:r>
        <w:rPr>
          <w:rFonts w:ascii="仿宋_GB2312" w:eastAsia="仿宋_GB2312" w:hAnsi="仿宋_GB2312" w:cs="仿宋_GB2312" w:hint="eastAsia"/>
          <w:sz w:val="28"/>
          <w:szCs w:val="28"/>
        </w:rPr>
        <w:t>自动洗衣机、电镀生产线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B10</w:t>
      </w:r>
      <w:r>
        <w:rPr>
          <w:rFonts w:ascii="仿宋_GB2312" w:eastAsia="仿宋_GB2312" w:hAnsi="仿宋_GB2312" w:cs="仿宋_GB2312" w:hint="eastAsia"/>
          <w:sz w:val="28"/>
          <w:szCs w:val="28"/>
        </w:rPr>
        <w:t>步进电机控制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B11</w:t>
      </w:r>
      <w:r>
        <w:rPr>
          <w:rFonts w:ascii="仿宋_GB2312" w:eastAsia="仿宋_GB2312" w:hAnsi="仿宋_GB2312" w:cs="仿宋_GB2312" w:hint="eastAsia"/>
          <w:sz w:val="28"/>
          <w:szCs w:val="28"/>
        </w:rPr>
        <w:t>直流电机控制、温度控制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B20</w:t>
      </w:r>
      <w:r>
        <w:rPr>
          <w:rFonts w:ascii="仿宋_GB2312" w:eastAsia="仿宋_GB2312" w:hAnsi="仿宋_GB2312" w:cs="仿宋_GB2312" w:hint="eastAsia"/>
          <w:sz w:val="28"/>
          <w:szCs w:val="28"/>
        </w:rPr>
        <w:t>电机操作单元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C11</w:t>
      </w:r>
      <w:r>
        <w:rPr>
          <w:rFonts w:ascii="仿宋_GB2312" w:eastAsia="仿宋_GB2312" w:hAnsi="仿宋_GB2312" w:cs="仿宋_GB2312" w:hint="eastAsia"/>
          <w:sz w:val="28"/>
          <w:szCs w:val="28"/>
        </w:rPr>
        <w:t>变频器电动机正反转、多段速度控制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C21-1</w:t>
      </w:r>
      <w:r>
        <w:rPr>
          <w:rFonts w:ascii="仿宋_GB2312" w:eastAsia="仿宋_GB2312" w:hAnsi="仿宋_GB2312" w:cs="仿宋_GB2312" w:hint="eastAsia"/>
          <w:sz w:val="28"/>
          <w:szCs w:val="28"/>
        </w:rPr>
        <w:t>工业触摸屏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SC-09</w:t>
      </w:r>
      <w:r>
        <w:rPr>
          <w:rFonts w:ascii="仿宋_GB2312" w:eastAsia="仿宋_GB2312" w:hAnsi="仿宋_GB2312" w:cs="仿宋_GB2312" w:hint="eastAsia"/>
          <w:sz w:val="28"/>
          <w:szCs w:val="28"/>
        </w:rPr>
        <w:t>通讯电缆</w:t>
      </w:r>
      <w:r>
        <w:rPr>
          <w:rFonts w:ascii="仿宋_GB2312" w:eastAsia="仿宋_GB2312" w:hAnsi="仿宋_GB2312" w:cs="仿宋_GB2312" w:hint="eastAsia"/>
          <w:sz w:val="28"/>
          <w:szCs w:val="28"/>
        </w:rPr>
        <w:t>20</w:t>
      </w:r>
      <w:r>
        <w:rPr>
          <w:rFonts w:ascii="仿宋_GB2312" w:eastAsia="仿宋_GB2312" w:hAnsi="仿宋_GB2312" w:cs="仿宋_GB2312" w:hint="eastAsia"/>
          <w:sz w:val="28"/>
          <w:szCs w:val="28"/>
        </w:rPr>
        <w:t>根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（五）耗材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实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训导线若干</w:t>
      </w:r>
      <w:proofErr w:type="gramEnd"/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（六）考生须知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</w:t>
      </w:r>
      <w:r>
        <w:rPr>
          <w:rFonts w:ascii="仿宋_GB2312" w:eastAsia="仿宋_GB2312" w:hAnsi="仿宋_GB2312" w:cs="仿宋_GB2312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sz w:val="28"/>
          <w:szCs w:val="28"/>
        </w:rPr>
        <w:t>自带工具铅笔、橡皮、格尺、钢笔、万用表、常用电工工具。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sz w:val="28"/>
          <w:szCs w:val="28"/>
        </w:rPr>
        <w:t>考生穿戴劳动服、绝缘鞋，确保人身安全。</w:t>
      </w:r>
    </w:p>
    <w:p w:rsidR="0017214C" w:rsidRDefault="00FB793E">
      <w:pPr>
        <w:spacing w:line="560" w:lineRule="exact"/>
        <w:ind w:firstLineChars="200" w:firstLine="562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八、规则</w:t>
      </w:r>
    </w:p>
    <w:p w:rsidR="0017214C" w:rsidRDefault="00FB793E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（一）考生资格</w:t>
      </w:r>
    </w:p>
    <w:p w:rsidR="0017214C" w:rsidRDefault="00FB793E">
      <w:pPr>
        <w:snapToGrid w:val="0"/>
        <w:spacing w:line="560" w:lineRule="exact"/>
        <w:ind w:firstLineChars="200" w:firstLine="560"/>
        <w:rPr>
          <w:rFonts w:eastAsia="仿宋_GB2312"/>
          <w:sz w:val="28"/>
          <w:szCs w:val="28"/>
          <w:highlight w:val="yellow"/>
        </w:rPr>
      </w:pPr>
      <w:r>
        <w:rPr>
          <w:rFonts w:eastAsia="仿宋_GB2312" w:hint="eastAsia"/>
          <w:sz w:val="28"/>
          <w:szCs w:val="28"/>
        </w:rPr>
        <w:t>参考人员的资格为通过沈阳市</w:t>
      </w:r>
      <w:r>
        <w:rPr>
          <w:rFonts w:eastAsia="仿宋_GB2312" w:hint="eastAsia"/>
          <w:sz w:val="28"/>
          <w:szCs w:val="28"/>
        </w:rPr>
        <w:t>2019</w:t>
      </w:r>
      <w:r>
        <w:rPr>
          <w:rFonts w:eastAsia="仿宋_GB2312" w:hint="eastAsia"/>
          <w:sz w:val="28"/>
          <w:szCs w:val="28"/>
        </w:rPr>
        <w:t>年公开招聘中等职业学校专业课教师面试资格审查的人员。</w:t>
      </w:r>
      <w:r>
        <w:rPr>
          <w:rFonts w:eastAsia="仿宋_GB2312" w:hint="eastAsia"/>
          <w:sz w:val="28"/>
          <w:szCs w:val="28"/>
        </w:rPr>
        <w:t xml:space="preserve"> </w:t>
      </w:r>
    </w:p>
    <w:p w:rsidR="0017214C" w:rsidRDefault="00FB793E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（二）熟悉场地与抽签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考生在规定时间内统一有序的熟悉场地。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熟悉场地时严禁与现场工作人员进行交流，不发表没有根据以及有损考试整体形象的言论。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3.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熟悉场地时，严格遵守考试制度，严禁拥挤、喧哗，以免发生意外事故。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/>
          <w:kern w:val="0"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实操考试前十分钟考生进行抽签，抽取工位号，确定</w:t>
      </w:r>
      <w:proofErr w:type="gramStart"/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工位号</w:t>
      </w:r>
      <w:proofErr w:type="gramEnd"/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后，考</w:t>
      </w: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lastRenderedPageBreak/>
        <w:t>生进入考场，到自己工位上。</w:t>
      </w:r>
    </w:p>
    <w:p w:rsidR="0017214C" w:rsidRDefault="00FB793E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（三）考场要求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考场地光线充足，照明良好，供电供水设施正常且安全有保障，场地整洁。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考场场地屏蔽通信信号，并设置隔离带，非评委、考生、工作人员不得进入考试场地。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3.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考场设置安全通道和警戒线，确保进入考场的参观、采访、视察的人员限定在安全区域内活动，以保证考试安全有序进行。</w:t>
      </w:r>
    </w:p>
    <w:p w:rsidR="0017214C" w:rsidRDefault="00FB793E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九、成绩评定</w:t>
      </w:r>
    </w:p>
    <w:p w:rsidR="0017214C" w:rsidRDefault="00FB793E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（一）评分标准</w:t>
      </w:r>
    </w:p>
    <w:p w:rsidR="0017214C" w:rsidRDefault="00FB793E">
      <w:pPr>
        <w:adjustRightInd w:val="0"/>
        <w:snapToGrid w:val="0"/>
        <w:spacing w:line="560" w:lineRule="exact"/>
        <w:ind w:firstLineChars="200" w:firstLine="560"/>
        <w:jc w:val="center"/>
        <w:rPr>
          <w:rFonts w:ascii="仿宋_GB2312" w:eastAsia="仿宋_GB2312" w:hAnsi="仿宋" w:cs="仿宋"/>
          <w:bCs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P</w:t>
      </w:r>
      <w:r>
        <w:rPr>
          <w:rFonts w:ascii="仿宋_GB2312" w:eastAsia="仿宋_GB2312" w:hAnsi="仿宋_GB2312" w:cs="仿宋_GB2312"/>
          <w:sz w:val="28"/>
          <w:szCs w:val="28"/>
        </w:rPr>
        <w:t>LC</w:t>
      </w:r>
      <w:r>
        <w:rPr>
          <w:rFonts w:ascii="仿宋_GB2312" w:eastAsia="仿宋_GB2312" w:hAnsi="仿宋_GB2312" w:cs="仿宋_GB2312" w:hint="eastAsia"/>
          <w:sz w:val="28"/>
          <w:szCs w:val="28"/>
        </w:rPr>
        <w:t>及变频器控制评分标准</w:t>
      </w:r>
    </w:p>
    <w:tbl>
      <w:tblPr>
        <w:tblW w:w="7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1"/>
        <w:gridCol w:w="5820"/>
        <w:gridCol w:w="851"/>
      </w:tblGrid>
      <w:tr w:rsidR="0017214C">
        <w:trPr>
          <w:tblHeader/>
          <w:jc w:val="center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项目内容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考试要点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配分</w:t>
            </w:r>
          </w:p>
        </w:tc>
      </w:tr>
      <w:tr w:rsidR="0017214C">
        <w:trPr>
          <w:trHeight w:val="1560"/>
          <w:jc w:val="center"/>
        </w:trPr>
        <w:tc>
          <w:tcPr>
            <w:tcW w:w="121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PLC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外部接线图</w:t>
            </w:r>
          </w:p>
        </w:tc>
        <w:tc>
          <w:tcPr>
            <w:tcW w:w="5820" w:type="dxa"/>
          </w:tcPr>
          <w:p w:rsidR="0017214C" w:rsidRDefault="00FB793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元件选择是否正确；</w:t>
            </w:r>
          </w:p>
          <w:p w:rsidR="0017214C" w:rsidRDefault="00FB793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文字符号、图形符号是否规范；</w:t>
            </w:r>
          </w:p>
          <w:p w:rsidR="0017214C" w:rsidRDefault="00FB793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外部接线是否符合题目中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I/O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分配表的地址；</w:t>
            </w:r>
          </w:p>
          <w:p w:rsidR="0017214C" w:rsidRDefault="00FB793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接线图是否完整、正确。</w:t>
            </w:r>
          </w:p>
        </w:tc>
        <w:tc>
          <w:tcPr>
            <w:tcW w:w="8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17214C">
        <w:trPr>
          <w:trHeight w:val="956"/>
          <w:jc w:val="center"/>
        </w:trPr>
        <w:tc>
          <w:tcPr>
            <w:tcW w:w="121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电路连接</w:t>
            </w:r>
          </w:p>
        </w:tc>
        <w:tc>
          <w:tcPr>
            <w:tcW w:w="5820" w:type="dxa"/>
            <w:vAlign w:val="center"/>
          </w:tcPr>
          <w:p w:rsidR="0017214C" w:rsidRDefault="00FB793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元件选择是否正确；</w:t>
            </w:r>
          </w:p>
          <w:p w:rsidR="0017214C" w:rsidRDefault="00FB793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布局是否合理；</w:t>
            </w:r>
          </w:p>
          <w:p w:rsidR="0017214C" w:rsidRDefault="00FB793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工艺是否美观；</w:t>
            </w:r>
          </w:p>
          <w:p w:rsidR="0017214C" w:rsidRDefault="00FB793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两扎带之间距离是否在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6-8CM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范围内；</w:t>
            </w:r>
          </w:p>
          <w:p w:rsidR="0017214C" w:rsidRDefault="00FB793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扎带切口是否割手分。</w:t>
            </w:r>
          </w:p>
        </w:tc>
        <w:tc>
          <w:tcPr>
            <w:tcW w:w="8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17214C">
        <w:trPr>
          <w:trHeight w:val="1600"/>
          <w:jc w:val="center"/>
        </w:trPr>
        <w:tc>
          <w:tcPr>
            <w:tcW w:w="121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PLC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功能</w:t>
            </w:r>
          </w:p>
        </w:tc>
        <w:tc>
          <w:tcPr>
            <w:tcW w:w="5820" w:type="dxa"/>
            <w:vAlign w:val="center"/>
          </w:tcPr>
          <w:p w:rsidR="0017214C" w:rsidRDefault="00FB793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PLC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功能是否正确。</w:t>
            </w:r>
          </w:p>
        </w:tc>
        <w:tc>
          <w:tcPr>
            <w:tcW w:w="8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17214C">
        <w:trPr>
          <w:trHeight w:val="956"/>
          <w:jc w:val="center"/>
        </w:trPr>
        <w:tc>
          <w:tcPr>
            <w:tcW w:w="121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变频器控制接线图</w:t>
            </w:r>
          </w:p>
        </w:tc>
        <w:tc>
          <w:tcPr>
            <w:tcW w:w="5820" w:type="dxa"/>
          </w:tcPr>
          <w:p w:rsidR="0017214C" w:rsidRDefault="00FB793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元件选择是否正确；</w:t>
            </w:r>
          </w:p>
          <w:p w:rsidR="0017214C" w:rsidRDefault="00FB793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文字符号、图形符号是否规范；</w:t>
            </w:r>
          </w:p>
          <w:p w:rsidR="0017214C" w:rsidRDefault="00FB793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接线图是否完整、正确。</w:t>
            </w:r>
          </w:p>
        </w:tc>
        <w:tc>
          <w:tcPr>
            <w:tcW w:w="8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17214C">
        <w:trPr>
          <w:trHeight w:val="956"/>
          <w:jc w:val="center"/>
        </w:trPr>
        <w:tc>
          <w:tcPr>
            <w:tcW w:w="121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变频器控制接线</w:t>
            </w:r>
          </w:p>
        </w:tc>
        <w:tc>
          <w:tcPr>
            <w:tcW w:w="5820" w:type="dxa"/>
            <w:vAlign w:val="center"/>
          </w:tcPr>
          <w:p w:rsidR="0017214C" w:rsidRDefault="00FB793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元件选择是否正确；</w:t>
            </w:r>
          </w:p>
          <w:p w:rsidR="0017214C" w:rsidRDefault="00FB793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布局是否合理；</w:t>
            </w:r>
          </w:p>
          <w:p w:rsidR="0017214C" w:rsidRDefault="00FB793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工艺是否美观；</w:t>
            </w:r>
          </w:p>
          <w:p w:rsidR="0017214C" w:rsidRDefault="00FB793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两扎带之间距离是否在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6-8CM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范围内；</w:t>
            </w:r>
          </w:p>
          <w:p w:rsidR="0017214C" w:rsidRDefault="00FB793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扎带切口是否割手分。</w:t>
            </w:r>
          </w:p>
        </w:tc>
        <w:tc>
          <w:tcPr>
            <w:tcW w:w="8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17214C">
        <w:trPr>
          <w:trHeight w:val="956"/>
          <w:jc w:val="center"/>
        </w:trPr>
        <w:tc>
          <w:tcPr>
            <w:tcW w:w="121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变频器控制参数设置</w:t>
            </w:r>
          </w:p>
        </w:tc>
        <w:tc>
          <w:tcPr>
            <w:tcW w:w="5820" w:type="dxa"/>
            <w:vAlign w:val="center"/>
          </w:tcPr>
          <w:p w:rsidR="0017214C" w:rsidRDefault="00FB793E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参数设置是否正确；</w:t>
            </w:r>
          </w:p>
          <w:p w:rsidR="0017214C" w:rsidRDefault="00FB793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能否实现三段速度控制；</w:t>
            </w:r>
          </w:p>
          <w:p w:rsidR="0017214C" w:rsidRDefault="00FB793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电动机加减速度设置是否正确。</w:t>
            </w:r>
          </w:p>
        </w:tc>
        <w:tc>
          <w:tcPr>
            <w:tcW w:w="8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17214C">
        <w:trPr>
          <w:trHeight w:val="2496"/>
          <w:jc w:val="center"/>
        </w:trPr>
        <w:tc>
          <w:tcPr>
            <w:tcW w:w="121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安全文明生产</w:t>
            </w:r>
          </w:p>
          <w:p w:rsidR="0017214C" w:rsidRDefault="0017214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5820" w:type="dxa"/>
            <w:vAlign w:val="center"/>
          </w:tcPr>
          <w:p w:rsidR="0017214C" w:rsidRDefault="00FB793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操作过程中是否符合安全操作规程；</w:t>
            </w:r>
          </w:p>
          <w:p w:rsidR="0017214C" w:rsidRDefault="00FB793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劳动服、绝缘鞋是否穿戴整齐；</w:t>
            </w:r>
          </w:p>
          <w:p w:rsidR="0017214C" w:rsidRDefault="00FB793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电工工具是否佩戴齐全；</w:t>
            </w:r>
          </w:p>
          <w:p w:rsidR="0017214C" w:rsidRDefault="00FB793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工具摆放、包装物品、导线线头等的处理，是否符合职业岗位的要求；</w:t>
            </w:r>
          </w:p>
          <w:p w:rsidR="0017214C" w:rsidRDefault="00FB793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是否遵守考场纪律，爱惜考场的设备和器材，保持工位的整洁；</w:t>
            </w:r>
          </w:p>
          <w:p w:rsidR="0017214C" w:rsidRDefault="00FB793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是否尊重评委和监考老师。</w:t>
            </w:r>
          </w:p>
        </w:tc>
        <w:tc>
          <w:tcPr>
            <w:tcW w:w="8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17214C">
        <w:trPr>
          <w:jc w:val="center"/>
        </w:trPr>
        <w:tc>
          <w:tcPr>
            <w:tcW w:w="121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合计</w:t>
            </w:r>
          </w:p>
        </w:tc>
        <w:tc>
          <w:tcPr>
            <w:tcW w:w="5820" w:type="dxa"/>
            <w:vAlign w:val="center"/>
          </w:tcPr>
          <w:p w:rsidR="0017214C" w:rsidRDefault="0017214C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51" w:type="dxa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分</w:t>
            </w:r>
          </w:p>
        </w:tc>
      </w:tr>
      <w:tr w:rsidR="0017214C">
        <w:trPr>
          <w:jc w:val="center"/>
        </w:trPr>
        <w:tc>
          <w:tcPr>
            <w:tcW w:w="121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否定项</w:t>
            </w:r>
          </w:p>
        </w:tc>
        <w:tc>
          <w:tcPr>
            <w:tcW w:w="6671" w:type="dxa"/>
            <w:gridSpan w:val="2"/>
            <w:vAlign w:val="center"/>
          </w:tcPr>
          <w:p w:rsidR="0017214C" w:rsidRDefault="00FB793E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严格遵守安全操作规程，在确保接线正确和人身和设备安全的前提下，方可通电。若发生人身安全事故或设备损坏事故，本次考试为零分。</w:t>
            </w:r>
          </w:p>
        </w:tc>
      </w:tr>
    </w:tbl>
    <w:p w:rsidR="0017214C" w:rsidRDefault="0017214C">
      <w:pPr>
        <w:spacing w:line="340" w:lineRule="exact"/>
        <w:rPr>
          <w:rFonts w:ascii="宋体" w:hAnsi="宋体"/>
          <w:b/>
          <w:bCs/>
          <w:sz w:val="32"/>
          <w:szCs w:val="32"/>
        </w:rPr>
      </w:pPr>
    </w:p>
    <w:p w:rsidR="0017214C" w:rsidRDefault="00FB793E">
      <w:pPr>
        <w:spacing w:line="50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（二）评分方法</w:t>
      </w:r>
    </w:p>
    <w:p w:rsidR="0017214C" w:rsidRDefault="00FB793E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1.</w:t>
      </w:r>
      <w:r>
        <w:rPr>
          <w:rFonts w:ascii="仿宋_GB2312" w:eastAsia="仿宋_GB2312" w:hAnsi="仿宋_GB2312" w:hint="eastAsia"/>
          <w:sz w:val="28"/>
          <w:szCs w:val="28"/>
        </w:rPr>
        <w:t>评分原则</w:t>
      </w:r>
    </w:p>
    <w:p w:rsidR="0017214C" w:rsidRDefault="00FB793E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现场评委依据评分标准本着公开公正的原则进行评分。</w:t>
      </w:r>
    </w:p>
    <w:p w:rsidR="0017214C" w:rsidRDefault="00FB793E">
      <w:pPr>
        <w:snapToGrid w:val="0"/>
        <w:spacing w:beforeLines="20" w:before="62"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2.</w:t>
      </w:r>
      <w:r>
        <w:rPr>
          <w:rFonts w:ascii="仿宋_GB2312" w:eastAsia="仿宋_GB2312" w:hAnsi="仿宋_GB2312" w:hint="eastAsia"/>
          <w:sz w:val="28"/>
          <w:szCs w:val="28"/>
        </w:rPr>
        <w:t>评分方法</w:t>
      </w:r>
    </w:p>
    <w:p w:rsidR="0017214C" w:rsidRDefault="00FB793E">
      <w:pPr>
        <w:snapToGrid w:val="0"/>
        <w:spacing w:beforeLines="20" w:before="62" w:line="56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每名</w:t>
      </w:r>
      <w:r>
        <w:rPr>
          <w:rFonts w:ascii="仿宋_GB2312" w:eastAsia="仿宋_GB2312" w:hAnsi="仿宋_GB2312" w:hint="eastAsia"/>
          <w:sz w:val="28"/>
          <w:szCs w:val="28"/>
        </w:rPr>
        <w:t>评委独立打分，根据评分标准逐项</w:t>
      </w:r>
      <w:r>
        <w:rPr>
          <w:rFonts w:ascii="仿宋_GB2312" w:eastAsia="仿宋_GB2312" w:hAnsi="仿宋_GB2312" w:hint="eastAsia"/>
          <w:sz w:val="28"/>
          <w:szCs w:val="28"/>
        </w:rPr>
        <w:t>评分。</w:t>
      </w:r>
    </w:p>
    <w:p w:rsidR="0017214C" w:rsidRDefault="00FB793E">
      <w:pPr>
        <w:snapToGrid w:val="0"/>
        <w:spacing w:beforeLines="20" w:before="62" w:line="56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对于考生在实践操作过程中安全操作规范及职业素养表现进行观察，如果有违反评分标准中的扣分项，则逐项扣分；</w:t>
      </w:r>
    </w:p>
    <w:p w:rsidR="0017214C" w:rsidRDefault="00FB793E">
      <w:pPr>
        <w:snapToGrid w:val="0"/>
        <w:spacing w:beforeLines="20" w:before="62" w:line="56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对于考生绘制的接线图、实操接线工艺等评分，参照本规程中的规范标准，如果有扣分项，则逐项扣分；</w:t>
      </w:r>
    </w:p>
    <w:p w:rsidR="0017214C" w:rsidRDefault="00FB793E">
      <w:pPr>
        <w:snapToGrid w:val="0"/>
        <w:spacing w:beforeLines="20" w:before="62" w:line="56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对于功能实现情况的评分，根据考生演示的功能实现完成情况，按照</w:t>
      </w:r>
      <w:r>
        <w:rPr>
          <w:rFonts w:ascii="仿宋_GB2312" w:eastAsia="仿宋_GB2312" w:hAnsi="仿宋_GB2312" w:hint="eastAsia"/>
          <w:sz w:val="28"/>
          <w:szCs w:val="28"/>
        </w:rPr>
        <w:lastRenderedPageBreak/>
        <w:t>评分标准逐点扣分；</w:t>
      </w:r>
    </w:p>
    <w:p w:rsidR="0017214C" w:rsidRDefault="00FB793E">
      <w:pPr>
        <w:snapToGrid w:val="0"/>
        <w:spacing w:beforeLines="20" w:before="62" w:line="56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每项考核内容的配分减去扣分值，得出每项考核内容的得分。每项内容的得分相加得出每名考生的总分；</w:t>
      </w:r>
    </w:p>
    <w:p w:rsidR="0017214C" w:rsidRDefault="00FB793E">
      <w:pPr>
        <w:snapToGrid w:val="0"/>
        <w:spacing w:beforeLines="20" w:before="62" w:line="560" w:lineRule="exact"/>
        <w:ind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每名评委打分结束后，从所有分值中去掉</w:t>
      </w:r>
      <w:r>
        <w:rPr>
          <w:rFonts w:ascii="仿宋_GB2312" w:eastAsia="仿宋_GB2312" w:hAnsi="仿宋_GB2312" w:hint="eastAsia"/>
          <w:sz w:val="28"/>
          <w:szCs w:val="28"/>
        </w:rPr>
        <w:t>一个最高分，去掉一个最低分，</w:t>
      </w:r>
      <w:r>
        <w:rPr>
          <w:rFonts w:ascii="仿宋_GB2312" w:eastAsia="仿宋_GB2312" w:hAnsi="仿宋_GB2312" w:hint="eastAsia"/>
          <w:sz w:val="28"/>
          <w:szCs w:val="28"/>
        </w:rPr>
        <w:t>剩余</w:t>
      </w:r>
      <w:r>
        <w:rPr>
          <w:rFonts w:ascii="仿宋_GB2312" w:eastAsia="仿宋_GB2312" w:hAnsi="仿宋_GB2312" w:hint="eastAsia"/>
          <w:sz w:val="28"/>
          <w:szCs w:val="28"/>
        </w:rPr>
        <w:t>分值取平均分（保留两位小数）作为考生的最后得分。</w:t>
      </w:r>
    </w:p>
    <w:p w:rsidR="0017214C" w:rsidRDefault="00FB793E">
      <w:pPr>
        <w:snapToGrid w:val="0"/>
        <w:spacing w:line="560" w:lineRule="exact"/>
        <w:ind w:firstLineChars="200" w:firstLine="56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（三）成绩复核</w:t>
      </w:r>
    </w:p>
    <w:p w:rsidR="0017214C" w:rsidRDefault="00FB793E">
      <w:pPr>
        <w:adjustRightInd w:val="0"/>
        <w:snapToGrid w:val="0"/>
        <w:spacing w:line="50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由复核员对评审成绩进行复核并签字确认。</w:t>
      </w:r>
    </w:p>
    <w:p w:rsidR="0017214C" w:rsidRDefault="00FB793E">
      <w:pPr>
        <w:adjustRightInd w:val="0"/>
        <w:snapToGrid w:val="0"/>
        <w:spacing w:line="500" w:lineRule="exact"/>
        <w:ind w:firstLineChars="200" w:firstLine="560"/>
        <w:outlineLvl w:val="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（四）成绩公布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复核无误后，现场公布成绩。</w:t>
      </w:r>
    </w:p>
    <w:p w:rsidR="0017214C" w:rsidRDefault="00FB793E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十、注意事项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（一）考生进入考场，必须长袖劳动服和绝缘鞋。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（二）严格遵守操作规程，不得擅自开启电源，不得带电操作，以免造成伤害和事故。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（三）考生应爱护竞考场所的仪器设备，操作设备时应按规定的操作程序谨慎操作，不得触动</w:t>
      </w:r>
      <w:proofErr w:type="gramStart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非考试</w:t>
      </w:r>
      <w:proofErr w:type="gramEnd"/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用仪器设备。操作中若违反安全操作规定导致发生较严重的安全事故，考生自行承担后果。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（四）连接电路时应断开电源，不允许带电连接电路；断开电源开关后，必须用验电器进行验电，确认无电后方可连接电路。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（五）进行设备组装和调试时，工具和检测仪器、仪表等应放置在规定的位置，不得摆放在设备和连接的电路上。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（六）进行设备调试时，应先确认设备无电，且工作台上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无其他物件时，方可合闸通电。身体的任何部位不得触及带电的物体。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lastRenderedPageBreak/>
        <w:t>（七）当更改或调整电气线路时，必须断开电源，方能进行操作。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（八）能够造成意外带电的电气元件的金属外壳等都必须接地。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（九）考试结束时，考生必须清扫、整理工作现场，与考场工作人员办理终结手续后，方可离开考场。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（十）严禁在试卷、服饰等方面泄露个人及单位信息，违规者取消考试资格。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（十一）不得带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U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盘、手机等电子通讯设备等进入考场，如有此行为按考试作弊处理。在考试过程中如有弄虚作假、抄袭等作弊行为，取消考试资格。</w:t>
      </w:r>
    </w:p>
    <w:p w:rsidR="0017214C" w:rsidRDefault="00FB793E">
      <w:pPr>
        <w:spacing w:line="56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(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十二）本规程提供样题，考试题目现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场抽取。</w:t>
      </w:r>
    </w:p>
    <w:p w:rsidR="0017214C" w:rsidRDefault="0017214C">
      <w:pPr>
        <w:spacing w:afterLines="50" w:after="156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17214C" w:rsidRDefault="0017214C">
      <w:pPr>
        <w:spacing w:afterLines="50" w:after="156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17214C" w:rsidRDefault="0017214C">
      <w:pPr>
        <w:spacing w:afterLines="50" w:after="156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17214C" w:rsidRDefault="0017214C">
      <w:pPr>
        <w:spacing w:afterLines="50" w:after="156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17214C" w:rsidRDefault="0017214C">
      <w:pPr>
        <w:spacing w:afterLines="50" w:after="156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17214C" w:rsidRDefault="0017214C">
      <w:pPr>
        <w:spacing w:afterLines="50" w:after="156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17214C" w:rsidRDefault="0017214C">
      <w:pPr>
        <w:spacing w:afterLines="50" w:after="156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17214C" w:rsidRDefault="0017214C">
      <w:pPr>
        <w:spacing w:afterLines="50" w:after="156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17214C" w:rsidRDefault="0017214C">
      <w:pPr>
        <w:spacing w:line="580" w:lineRule="exact"/>
        <w:rPr>
          <w:rFonts w:ascii="黑体" w:eastAsia="黑体" w:hAnsi="黑体" w:cs="黑体" w:hint="eastAsia"/>
          <w:sz w:val="36"/>
          <w:szCs w:val="36"/>
        </w:rPr>
      </w:pPr>
      <w:bookmarkStart w:id="1" w:name="_GoBack"/>
      <w:bookmarkEnd w:id="1"/>
    </w:p>
    <w:p w:rsidR="0017214C" w:rsidRDefault="00FB793E">
      <w:pPr>
        <w:spacing w:line="580" w:lineRule="exact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lastRenderedPageBreak/>
        <w:t>PLC</w:t>
      </w:r>
      <w:r>
        <w:rPr>
          <w:rFonts w:ascii="黑体" w:eastAsia="黑体" w:hAnsi="黑体" w:cs="黑体" w:hint="eastAsia"/>
          <w:sz w:val="36"/>
          <w:szCs w:val="36"/>
        </w:rPr>
        <w:t>及变频器控制样题</w:t>
      </w:r>
    </w:p>
    <w:p w:rsidR="0017214C" w:rsidRDefault="0017214C">
      <w:pPr>
        <w:spacing w:line="580" w:lineRule="exact"/>
        <w:jc w:val="center"/>
        <w:rPr>
          <w:rFonts w:ascii="黑体" w:eastAsia="黑体" w:hAnsi="黑体" w:cs="黑体"/>
          <w:sz w:val="36"/>
          <w:szCs w:val="36"/>
        </w:rPr>
      </w:pPr>
    </w:p>
    <w:p w:rsidR="0017214C" w:rsidRDefault="00FB793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PLC</w:t>
      </w:r>
      <w:r>
        <w:rPr>
          <w:rFonts w:ascii="仿宋_GB2312" w:eastAsia="仿宋_GB2312" w:hAnsi="仿宋_GB2312" w:cs="仿宋_GB2312" w:hint="eastAsia"/>
          <w:sz w:val="28"/>
          <w:szCs w:val="28"/>
        </w:rPr>
        <w:t>及变频器控制题目包含两部分内容：第一部分是十字路口交通灯</w:t>
      </w:r>
      <w:r>
        <w:rPr>
          <w:rFonts w:ascii="仿宋_GB2312" w:eastAsia="仿宋_GB2312" w:hAnsi="仿宋_GB2312" w:cs="仿宋_GB2312" w:hint="eastAsia"/>
          <w:sz w:val="28"/>
          <w:szCs w:val="28"/>
        </w:rPr>
        <w:t>PLC</w:t>
      </w:r>
      <w:r>
        <w:rPr>
          <w:rFonts w:ascii="仿宋_GB2312" w:eastAsia="仿宋_GB2312" w:hAnsi="仿宋_GB2312" w:cs="仿宋_GB2312" w:hint="eastAsia"/>
          <w:sz w:val="28"/>
          <w:szCs w:val="28"/>
        </w:rPr>
        <w:t>控制，第二部分是三段速度变频器调速控制。</w:t>
      </w:r>
    </w:p>
    <w:p w:rsidR="0017214C" w:rsidRDefault="00FB793E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第一部分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十字路口交通灯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PLC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控制</w:t>
      </w:r>
    </w:p>
    <w:p w:rsidR="0017214C" w:rsidRDefault="00FB793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一、实训设备</w:t>
      </w:r>
    </w:p>
    <w:tbl>
      <w:tblPr>
        <w:tblW w:w="746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1"/>
        <w:gridCol w:w="2564"/>
        <w:gridCol w:w="1956"/>
        <w:gridCol w:w="849"/>
        <w:gridCol w:w="1061"/>
      </w:tblGrid>
      <w:tr w:rsidR="0017214C">
        <w:trPr>
          <w:trHeight w:val="440"/>
          <w:jc w:val="center"/>
        </w:trPr>
        <w:tc>
          <w:tcPr>
            <w:tcW w:w="103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2564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名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   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称</w:t>
            </w:r>
          </w:p>
        </w:tc>
        <w:tc>
          <w:tcPr>
            <w:tcW w:w="195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型号与规格</w:t>
            </w:r>
          </w:p>
        </w:tc>
        <w:tc>
          <w:tcPr>
            <w:tcW w:w="84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数量</w:t>
            </w:r>
          </w:p>
        </w:tc>
        <w:tc>
          <w:tcPr>
            <w:tcW w:w="106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备注</w:t>
            </w:r>
          </w:p>
        </w:tc>
      </w:tr>
      <w:tr w:rsidR="0017214C">
        <w:trPr>
          <w:trHeight w:val="440"/>
          <w:jc w:val="center"/>
        </w:trPr>
        <w:tc>
          <w:tcPr>
            <w:tcW w:w="1031" w:type="dxa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2564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可编程控制器实训装置</w:t>
            </w:r>
          </w:p>
        </w:tc>
        <w:tc>
          <w:tcPr>
            <w:tcW w:w="195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THPFSL-1/2</w:t>
            </w:r>
          </w:p>
        </w:tc>
        <w:tc>
          <w:tcPr>
            <w:tcW w:w="84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061" w:type="dxa"/>
            <w:vAlign w:val="center"/>
          </w:tcPr>
          <w:p w:rsidR="0017214C" w:rsidRDefault="0017214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7214C">
        <w:trPr>
          <w:trHeight w:val="440"/>
          <w:jc w:val="center"/>
        </w:trPr>
        <w:tc>
          <w:tcPr>
            <w:tcW w:w="1031" w:type="dxa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2564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实训挂箱</w:t>
            </w:r>
            <w:proofErr w:type="gramEnd"/>
          </w:p>
        </w:tc>
        <w:tc>
          <w:tcPr>
            <w:tcW w:w="195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A11</w:t>
            </w:r>
          </w:p>
        </w:tc>
        <w:tc>
          <w:tcPr>
            <w:tcW w:w="849" w:type="dxa"/>
            <w:vAlign w:val="center"/>
          </w:tcPr>
          <w:p w:rsidR="0017214C" w:rsidRDefault="0017214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061" w:type="dxa"/>
            <w:vAlign w:val="center"/>
          </w:tcPr>
          <w:p w:rsidR="0017214C" w:rsidRDefault="0017214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7214C">
        <w:trPr>
          <w:trHeight w:val="440"/>
          <w:jc w:val="center"/>
        </w:trPr>
        <w:tc>
          <w:tcPr>
            <w:tcW w:w="1031" w:type="dxa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2564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实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训导线</w:t>
            </w:r>
            <w:proofErr w:type="gramEnd"/>
          </w:p>
        </w:tc>
        <w:tc>
          <w:tcPr>
            <w:tcW w:w="195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号</w:t>
            </w:r>
          </w:p>
        </w:tc>
        <w:tc>
          <w:tcPr>
            <w:tcW w:w="84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若干</w:t>
            </w:r>
          </w:p>
        </w:tc>
        <w:tc>
          <w:tcPr>
            <w:tcW w:w="1061" w:type="dxa"/>
            <w:vAlign w:val="center"/>
          </w:tcPr>
          <w:p w:rsidR="0017214C" w:rsidRDefault="0017214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7214C">
        <w:trPr>
          <w:trHeight w:val="440"/>
          <w:jc w:val="center"/>
        </w:trPr>
        <w:tc>
          <w:tcPr>
            <w:tcW w:w="1031" w:type="dxa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2564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SC-09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通讯电缆</w:t>
            </w:r>
          </w:p>
        </w:tc>
        <w:tc>
          <w:tcPr>
            <w:tcW w:w="1956" w:type="dxa"/>
            <w:vAlign w:val="center"/>
          </w:tcPr>
          <w:p w:rsidR="0017214C" w:rsidRDefault="0017214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4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06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三菱</w:t>
            </w:r>
          </w:p>
        </w:tc>
      </w:tr>
      <w:tr w:rsidR="0017214C">
        <w:trPr>
          <w:trHeight w:val="440"/>
          <w:jc w:val="center"/>
        </w:trPr>
        <w:tc>
          <w:tcPr>
            <w:tcW w:w="1031" w:type="dxa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564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计算机</w:t>
            </w:r>
          </w:p>
        </w:tc>
        <w:tc>
          <w:tcPr>
            <w:tcW w:w="1956" w:type="dxa"/>
            <w:vAlign w:val="center"/>
          </w:tcPr>
          <w:p w:rsidR="0017214C" w:rsidRDefault="0017214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84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06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自备</w:t>
            </w:r>
          </w:p>
        </w:tc>
      </w:tr>
    </w:tbl>
    <w:p w:rsidR="0017214C" w:rsidRDefault="00FB793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二、面板图</w:t>
      </w:r>
    </w:p>
    <w:p w:rsidR="0017214C" w:rsidRDefault="00FB793E">
      <w:pPr>
        <w:spacing w:line="580" w:lineRule="exact"/>
        <w:ind w:left="425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1114425</wp:posOffset>
            </wp:positionH>
            <wp:positionV relativeFrom="paragraph">
              <wp:posOffset>363220</wp:posOffset>
            </wp:positionV>
            <wp:extent cx="3429000" cy="2440940"/>
            <wp:effectExtent l="0" t="0" r="0" b="1651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244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214C" w:rsidRDefault="0017214C">
      <w:pPr>
        <w:spacing w:line="580" w:lineRule="exact"/>
        <w:ind w:left="425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ind w:left="425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ind w:left="425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ind w:left="425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ind w:left="425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ind w:left="425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FB793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三、控制要求</w:t>
      </w:r>
    </w:p>
    <w:p w:rsidR="0017214C" w:rsidRDefault="00FB793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某新通车的十字路口缺少交通灯，造成交通拥堵，交管局要求设计一</w:t>
      </w: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个满足要求的十字路口交通灯，解决交通拥堵问题。</w:t>
      </w:r>
    </w:p>
    <w:p w:rsidR="0017214C" w:rsidRDefault="00FB793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sz w:val="28"/>
          <w:szCs w:val="28"/>
        </w:rPr>
        <w:t>按下启动按钮</w:t>
      </w:r>
      <w:r>
        <w:rPr>
          <w:rFonts w:ascii="仿宋_GB2312" w:eastAsia="仿宋_GB2312" w:hAnsi="仿宋_GB2312" w:cs="仿宋_GB2312" w:hint="eastAsia"/>
          <w:sz w:val="28"/>
          <w:szCs w:val="28"/>
        </w:rPr>
        <w:t>SD</w:t>
      </w:r>
      <w:r>
        <w:rPr>
          <w:rFonts w:ascii="仿宋_GB2312" w:eastAsia="仿宋_GB2312" w:hAnsi="仿宋_GB2312" w:cs="仿宋_GB2312" w:hint="eastAsia"/>
          <w:sz w:val="28"/>
          <w:szCs w:val="28"/>
        </w:rPr>
        <w:t>，信号灯系统开始工作，再次按下</w:t>
      </w:r>
      <w:r>
        <w:rPr>
          <w:rFonts w:ascii="仿宋_GB2312" w:eastAsia="仿宋_GB2312" w:hAnsi="仿宋_GB2312" w:cs="仿宋_GB2312" w:hint="eastAsia"/>
          <w:sz w:val="28"/>
          <w:szCs w:val="28"/>
        </w:rPr>
        <w:t>SD</w:t>
      </w:r>
      <w:r>
        <w:rPr>
          <w:rFonts w:ascii="仿宋_GB2312" w:eastAsia="仿宋_GB2312" w:hAnsi="仿宋_GB2312" w:cs="仿宋_GB2312" w:hint="eastAsia"/>
          <w:sz w:val="28"/>
          <w:szCs w:val="28"/>
        </w:rPr>
        <w:t>，系统停止运行；</w:t>
      </w:r>
    </w:p>
    <w:p w:rsidR="0017214C" w:rsidRDefault="0017214C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FB793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sz w:val="28"/>
          <w:szCs w:val="28"/>
        </w:rPr>
        <w:t>控制流程图</w:t>
      </w:r>
    </w:p>
    <w:p w:rsidR="0017214C" w:rsidRDefault="00FB793E">
      <w:pPr>
        <w:spacing w:line="580" w:lineRule="exact"/>
        <w:ind w:left="-180" w:firstLine="48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967740</wp:posOffset>
            </wp:positionH>
            <wp:positionV relativeFrom="paragraph">
              <wp:posOffset>163195</wp:posOffset>
            </wp:positionV>
            <wp:extent cx="3806190" cy="1978025"/>
            <wp:effectExtent l="0" t="0" r="3810" b="3175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06190" cy="197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214C" w:rsidRDefault="0017214C">
      <w:pPr>
        <w:spacing w:line="580" w:lineRule="exact"/>
        <w:ind w:left="-180" w:firstLine="48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ind w:left="-180" w:firstLine="48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ind w:left="-180" w:firstLine="48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ind w:left="-180" w:firstLine="48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ind w:left="-180" w:firstLine="48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FB793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四、端口分配</w:t>
      </w:r>
    </w:p>
    <w:p w:rsidR="0017214C" w:rsidRDefault="00FB793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I/O</w:t>
      </w:r>
      <w:r>
        <w:rPr>
          <w:rFonts w:ascii="仿宋_GB2312" w:eastAsia="仿宋_GB2312" w:hAnsi="仿宋_GB2312" w:cs="仿宋_GB2312" w:hint="eastAsia"/>
          <w:sz w:val="28"/>
          <w:szCs w:val="28"/>
        </w:rPr>
        <w:t>端口分配功能表</w:t>
      </w:r>
    </w:p>
    <w:tbl>
      <w:tblPr>
        <w:tblStyle w:val="af"/>
        <w:tblW w:w="7851" w:type="dxa"/>
        <w:jc w:val="center"/>
        <w:tblLayout w:type="fixed"/>
        <w:tblLook w:val="04A0" w:firstRow="1" w:lastRow="0" w:firstColumn="1" w:lastColumn="0" w:noHBand="0" w:noVBand="1"/>
      </w:tblPr>
      <w:tblGrid>
        <w:gridCol w:w="901"/>
        <w:gridCol w:w="2355"/>
        <w:gridCol w:w="2534"/>
        <w:gridCol w:w="2061"/>
      </w:tblGrid>
      <w:tr w:rsidR="0017214C">
        <w:trPr>
          <w:jc w:val="center"/>
        </w:trPr>
        <w:tc>
          <w:tcPr>
            <w:tcW w:w="90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2355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PLC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地址（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PLC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端子）</w:t>
            </w:r>
          </w:p>
        </w:tc>
        <w:tc>
          <w:tcPr>
            <w:tcW w:w="2534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电气符号（面板端子）</w:t>
            </w:r>
          </w:p>
        </w:tc>
        <w:tc>
          <w:tcPr>
            <w:tcW w:w="206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功能说明</w:t>
            </w:r>
          </w:p>
        </w:tc>
      </w:tr>
      <w:tr w:rsidR="0017214C">
        <w:trPr>
          <w:jc w:val="center"/>
        </w:trPr>
        <w:tc>
          <w:tcPr>
            <w:tcW w:w="90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2355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X00</w:t>
            </w:r>
          </w:p>
        </w:tc>
        <w:tc>
          <w:tcPr>
            <w:tcW w:w="2534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SD</w:t>
            </w:r>
          </w:p>
        </w:tc>
        <w:tc>
          <w:tcPr>
            <w:tcW w:w="206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启动</w:t>
            </w:r>
          </w:p>
        </w:tc>
      </w:tr>
      <w:tr w:rsidR="0017214C">
        <w:trPr>
          <w:jc w:val="center"/>
        </w:trPr>
        <w:tc>
          <w:tcPr>
            <w:tcW w:w="90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2355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Y00</w:t>
            </w:r>
          </w:p>
        </w:tc>
        <w:tc>
          <w:tcPr>
            <w:tcW w:w="2534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东西灯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G</w:t>
            </w:r>
          </w:p>
        </w:tc>
        <w:tc>
          <w:tcPr>
            <w:tcW w:w="2061" w:type="dxa"/>
            <w:vAlign w:val="center"/>
          </w:tcPr>
          <w:p w:rsidR="0017214C" w:rsidRDefault="0017214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7214C">
        <w:trPr>
          <w:jc w:val="center"/>
        </w:trPr>
        <w:tc>
          <w:tcPr>
            <w:tcW w:w="90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2355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Y01</w:t>
            </w:r>
          </w:p>
        </w:tc>
        <w:tc>
          <w:tcPr>
            <w:tcW w:w="2534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东西灯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Y</w:t>
            </w:r>
          </w:p>
        </w:tc>
        <w:tc>
          <w:tcPr>
            <w:tcW w:w="2061" w:type="dxa"/>
            <w:vAlign w:val="center"/>
          </w:tcPr>
          <w:p w:rsidR="0017214C" w:rsidRDefault="0017214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7214C">
        <w:trPr>
          <w:jc w:val="center"/>
        </w:trPr>
        <w:tc>
          <w:tcPr>
            <w:tcW w:w="90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2355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Y02</w:t>
            </w:r>
          </w:p>
        </w:tc>
        <w:tc>
          <w:tcPr>
            <w:tcW w:w="2534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东西灯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R</w:t>
            </w:r>
          </w:p>
        </w:tc>
        <w:tc>
          <w:tcPr>
            <w:tcW w:w="2061" w:type="dxa"/>
            <w:vAlign w:val="center"/>
          </w:tcPr>
          <w:p w:rsidR="0017214C" w:rsidRDefault="0017214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7214C">
        <w:trPr>
          <w:jc w:val="center"/>
        </w:trPr>
        <w:tc>
          <w:tcPr>
            <w:tcW w:w="90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355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Y03</w:t>
            </w:r>
          </w:p>
        </w:tc>
        <w:tc>
          <w:tcPr>
            <w:tcW w:w="2534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南北灯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G</w:t>
            </w:r>
          </w:p>
        </w:tc>
        <w:tc>
          <w:tcPr>
            <w:tcW w:w="2061" w:type="dxa"/>
            <w:vAlign w:val="center"/>
          </w:tcPr>
          <w:p w:rsidR="0017214C" w:rsidRDefault="0017214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7214C">
        <w:trPr>
          <w:jc w:val="center"/>
        </w:trPr>
        <w:tc>
          <w:tcPr>
            <w:tcW w:w="90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</w:p>
        </w:tc>
        <w:tc>
          <w:tcPr>
            <w:tcW w:w="2355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Y04</w:t>
            </w:r>
          </w:p>
        </w:tc>
        <w:tc>
          <w:tcPr>
            <w:tcW w:w="2534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南北灯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Y</w:t>
            </w:r>
          </w:p>
        </w:tc>
        <w:tc>
          <w:tcPr>
            <w:tcW w:w="2061" w:type="dxa"/>
            <w:vAlign w:val="center"/>
          </w:tcPr>
          <w:p w:rsidR="0017214C" w:rsidRDefault="0017214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7214C">
        <w:trPr>
          <w:jc w:val="center"/>
        </w:trPr>
        <w:tc>
          <w:tcPr>
            <w:tcW w:w="90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7</w:t>
            </w:r>
          </w:p>
        </w:tc>
        <w:tc>
          <w:tcPr>
            <w:tcW w:w="2355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Y05</w:t>
            </w:r>
          </w:p>
        </w:tc>
        <w:tc>
          <w:tcPr>
            <w:tcW w:w="2534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南北灯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R</w:t>
            </w:r>
          </w:p>
        </w:tc>
        <w:tc>
          <w:tcPr>
            <w:tcW w:w="2061" w:type="dxa"/>
            <w:vAlign w:val="center"/>
          </w:tcPr>
          <w:p w:rsidR="0017214C" w:rsidRDefault="0017214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7214C">
        <w:trPr>
          <w:jc w:val="center"/>
        </w:trPr>
        <w:tc>
          <w:tcPr>
            <w:tcW w:w="90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8</w:t>
            </w:r>
          </w:p>
        </w:tc>
        <w:tc>
          <w:tcPr>
            <w:tcW w:w="4889" w:type="dxa"/>
            <w:gridSpan w:val="2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主机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COM0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COM1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COM2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等接电源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GND</w:t>
            </w:r>
          </w:p>
        </w:tc>
        <w:tc>
          <w:tcPr>
            <w:tcW w:w="206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电源端</w:t>
            </w:r>
          </w:p>
        </w:tc>
      </w:tr>
    </w:tbl>
    <w:p w:rsidR="0017214C" w:rsidRDefault="0017214C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FB793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五、根据</w:t>
      </w:r>
      <w:r>
        <w:rPr>
          <w:rFonts w:ascii="仿宋_GB2312" w:eastAsia="仿宋_GB2312" w:hAnsi="仿宋_GB2312" w:cs="仿宋_GB2312" w:hint="eastAsia"/>
          <w:sz w:val="28"/>
          <w:szCs w:val="28"/>
        </w:rPr>
        <w:t>I/O</w:t>
      </w:r>
      <w:r>
        <w:rPr>
          <w:rFonts w:ascii="仿宋_GB2312" w:eastAsia="仿宋_GB2312" w:hAnsi="仿宋_GB2312" w:cs="仿宋_GB2312" w:hint="eastAsia"/>
          <w:sz w:val="28"/>
          <w:szCs w:val="28"/>
        </w:rPr>
        <w:t>分配表画出接线图</w:t>
      </w:r>
    </w:p>
    <w:p w:rsidR="0017214C" w:rsidRDefault="0017214C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FB793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1600200</wp:posOffset>
            </wp:positionH>
            <wp:positionV relativeFrom="paragraph">
              <wp:posOffset>210185</wp:posOffset>
            </wp:positionV>
            <wp:extent cx="1857375" cy="3590925"/>
            <wp:effectExtent l="0" t="0" r="9525" b="9525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3590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7214C" w:rsidRDefault="0017214C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FB793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六、根据外部接线图进行接线</w:t>
      </w:r>
    </w:p>
    <w:p w:rsidR="0017214C" w:rsidRDefault="00FB793E">
      <w:pPr>
        <w:spacing w:line="58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严格遵守安全操作规程，确保人身和设备安全；确保接线正确、在不能损坏设备及人身安全的前提下方可通电，若发生人身安全事故或设备损坏事故，则应及时终止其考试，本次考试为零分。</w:t>
      </w:r>
    </w:p>
    <w:p w:rsidR="0017214C" w:rsidRDefault="00FB793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七、按照控制要求编写程序</w:t>
      </w:r>
    </w:p>
    <w:p w:rsidR="0017214C" w:rsidRDefault="00FB793E">
      <w:pPr>
        <w:spacing w:line="58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按照控制要求编写程序，实现控制功能并运行。</w:t>
      </w:r>
    </w:p>
    <w:p w:rsidR="0017214C" w:rsidRDefault="0017214C">
      <w:pPr>
        <w:spacing w:line="580" w:lineRule="exact"/>
        <w:ind w:firstLine="56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FB793E">
      <w:pPr>
        <w:spacing w:line="580" w:lineRule="exact"/>
        <w:ind w:firstLineChars="200" w:firstLine="562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2" w:name="_Hlk11659336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lastRenderedPageBreak/>
        <w:t>第二部分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三段速度变频器调速控制</w:t>
      </w:r>
    </w:p>
    <w:p w:rsidR="0017214C" w:rsidRDefault="00FB793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一、实训设备</w:t>
      </w:r>
    </w:p>
    <w:tbl>
      <w:tblPr>
        <w:tblStyle w:val="af"/>
        <w:tblW w:w="7466" w:type="dxa"/>
        <w:jc w:val="center"/>
        <w:tblLayout w:type="fixed"/>
        <w:tblLook w:val="04A0" w:firstRow="1" w:lastRow="0" w:firstColumn="1" w:lastColumn="0" w:noHBand="0" w:noVBand="1"/>
      </w:tblPr>
      <w:tblGrid>
        <w:gridCol w:w="715"/>
        <w:gridCol w:w="2071"/>
        <w:gridCol w:w="2293"/>
        <w:gridCol w:w="1172"/>
        <w:gridCol w:w="1215"/>
      </w:tblGrid>
      <w:tr w:rsidR="0017214C">
        <w:trPr>
          <w:trHeight w:val="340"/>
          <w:jc w:val="center"/>
        </w:trPr>
        <w:tc>
          <w:tcPr>
            <w:tcW w:w="715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207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名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称</w:t>
            </w:r>
          </w:p>
        </w:tc>
        <w:tc>
          <w:tcPr>
            <w:tcW w:w="2293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型号与规格</w:t>
            </w:r>
          </w:p>
        </w:tc>
        <w:tc>
          <w:tcPr>
            <w:tcW w:w="1172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量</w:t>
            </w:r>
          </w:p>
        </w:tc>
        <w:tc>
          <w:tcPr>
            <w:tcW w:w="1215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注</w:t>
            </w:r>
          </w:p>
        </w:tc>
      </w:tr>
      <w:tr w:rsidR="0017214C">
        <w:trPr>
          <w:trHeight w:val="340"/>
          <w:jc w:val="center"/>
        </w:trPr>
        <w:tc>
          <w:tcPr>
            <w:tcW w:w="715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207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实训装置</w:t>
            </w:r>
          </w:p>
        </w:tc>
        <w:tc>
          <w:tcPr>
            <w:tcW w:w="2293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THPFSL-2</w:t>
            </w:r>
          </w:p>
        </w:tc>
        <w:tc>
          <w:tcPr>
            <w:tcW w:w="1172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215" w:type="dxa"/>
            <w:vAlign w:val="center"/>
          </w:tcPr>
          <w:p w:rsidR="0017214C" w:rsidRDefault="0017214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7214C">
        <w:trPr>
          <w:trHeight w:val="340"/>
          <w:jc w:val="center"/>
        </w:trPr>
        <w:tc>
          <w:tcPr>
            <w:tcW w:w="715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207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实训挂箱</w:t>
            </w:r>
            <w:proofErr w:type="gramEnd"/>
          </w:p>
        </w:tc>
        <w:tc>
          <w:tcPr>
            <w:tcW w:w="2293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C10</w:t>
            </w:r>
          </w:p>
        </w:tc>
        <w:tc>
          <w:tcPr>
            <w:tcW w:w="1172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215" w:type="dxa"/>
            <w:vAlign w:val="center"/>
          </w:tcPr>
          <w:p w:rsidR="0017214C" w:rsidRDefault="0017214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7214C">
        <w:trPr>
          <w:trHeight w:val="340"/>
          <w:jc w:val="center"/>
        </w:trPr>
        <w:tc>
          <w:tcPr>
            <w:tcW w:w="715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207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导线</w:t>
            </w:r>
          </w:p>
        </w:tc>
        <w:tc>
          <w:tcPr>
            <w:tcW w:w="2293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号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/4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号</w:t>
            </w:r>
          </w:p>
        </w:tc>
        <w:tc>
          <w:tcPr>
            <w:tcW w:w="1172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若干</w:t>
            </w:r>
          </w:p>
        </w:tc>
        <w:tc>
          <w:tcPr>
            <w:tcW w:w="1215" w:type="dxa"/>
            <w:vAlign w:val="center"/>
          </w:tcPr>
          <w:p w:rsidR="0017214C" w:rsidRDefault="0017214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17214C">
        <w:trPr>
          <w:trHeight w:val="340"/>
          <w:jc w:val="center"/>
        </w:trPr>
        <w:tc>
          <w:tcPr>
            <w:tcW w:w="715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2071" w:type="dxa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电动机</w:t>
            </w:r>
          </w:p>
        </w:tc>
        <w:tc>
          <w:tcPr>
            <w:tcW w:w="2293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WDJ26</w:t>
            </w:r>
          </w:p>
        </w:tc>
        <w:tc>
          <w:tcPr>
            <w:tcW w:w="1172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215" w:type="dxa"/>
            <w:vAlign w:val="center"/>
          </w:tcPr>
          <w:p w:rsidR="0017214C" w:rsidRDefault="0017214C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17214C" w:rsidRDefault="00FB793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二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 </w:t>
      </w:r>
      <w:r>
        <w:rPr>
          <w:rFonts w:ascii="仿宋_GB2312" w:eastAsia="仿宋_GB2312" w:hAnsi="仿宋_GB2312" w:cs="仿宋_GB2312" w:hint="eastAsia"/>
          <w:sz w:val="28"/>
          <w:szCs w:val="28"/>
        </w:rPr>
        <w:t>、参数功能表及接线图</w:t>
      </w:r>
    </w:p>
    <w:p w:rsidR="0017214C" w:rsidRDefault="00FB793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sz w:val="28"/>
          <w:szCs w:val="28"/>
        </w:rPr>
        <w:t>参数功能表</w:t>
      </w:r>
    </w:p>
    <w:tbl>
      <w:tblPr>
        <w:tblStyle w:val="af"/>
        <w:tblW w:w="7466" w:type="dxa"/>
        <w:jc w:val="center"/>
        <w:tblLayout w:type="fixed"/>
        <w:tblLook w:val="04A0" w:firstRow="1" w:lastRow="0" w:firstColumn="1" w:lastColumn="0" w:noHBand="0" w:noVBand="1"/>
      </w:tblPr>
      <w:tblGrid>
        <w:gridCol w:w="689"/>
        <w:gridCol w:w="1251"/>
        <w:gridCol w:w="1036"/>
        <w:gridCol w:w="1140"/>
        <w:gridCol w:w="3350"/>
      </w:tblGrid>
      <w:tr w:rsidR="0017214C">
        <w:trPr>
          <w:jc w:val="center"/>
        </w:trPr>
        <w:tc>
          <w:tcPr>
            <w:tcW w:w="68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序号</w:t>
            </w:r>
          </w:p>
        </w:tc>
        <w:tc>
          <w:tcPr>
            <w:tcW w:w="12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变频器参数</w:t>
            </w:r>
          </w:p>
        </w:tc>
        <w:tc>
          <w:tcPr>
            <w:tcW w:w="103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出厂值</w:t>
            </w:r>
          </w:p>
        </w:tc>
        <w:tc>
          <w:tcPr>
            <w:tcW w:w="114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设定值</w:t>
            </w:r>
          </w:p>
        </w:tc>
        <w:tc>
          <w:tcPr>
            <w:tcW w:w="335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功能说明</w:t>
            </w:r>
          </w:p>
        </w:tc>
      </w:tr>
      <w:tr w:rsidR="0017214C">
        <w:trPr>
          <w:jc w:val="center"/>
        </w:trPr>
        <w:tc>
          <w:tcPr>
            <w:tcW w:w="68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2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0</w:t>
            </w:r>
          </w:p>
        </w:tc>
        <w:tc>
          <w:tcPr>
            <w:tcW w:w="103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50</w:t>
            </w:r>
          </w:p>
        </w:tc>
        <w:tc>
          <w:tcPr>
            <w:tcW w:w="114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50</w:t>
            </w:r>
          </w:p>
        </w:tc>
        <w:tc>
          <w:tcPr>
            <w:tcW w:w="335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上限频率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( 50Hz )</w:t>
            </w:r>
          </w:p>
        </w:tc>
      </w:tr>
      <w:tr w:rsidR="0017214C">
        <w:trPr>
          <w:jc w:val="center"/>
        </w:trPr>
        <w:tc>
          <w:tcPr>
            <w:tcW w:w="68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12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1</w:t>
            </w:r>
          </w:p>
        </w:tc>
        <w:tc>
          <w:tcPr>
            <w:tcW w:w="103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</w:p>
        </w:tc>
        <w:tc>
          <w:tcPr>
            <w:tcW w:w="114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</w:p>
        </w:tc>
        <w:tc>
          <w:tcPr>
            <w:tcW w:w="335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下限频率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(0Hz)</w:t>
            </w:r>
          </w:p>
        </w:tc>
      </w:tr>
      <w:tr w:rsidR="0017214C">
        <w:trPr>
          <w:jc w:val="center"/>
        </w:trPr>
        <w:tc>
          <w:tcPr>
            <w:tcW w:w="68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12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7</w:t>
            </w:r>
          </w:p>
        </w:tc>
        <w:tc>
          <w:tcPr>
            <w:tcW w:w="103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114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335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加速时间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( 5S )</w:t>
            </w:r>
          </w:p>
        </w:tc>
      </w:tr>
      <w:tr w:rsidR="0017214C">
        <w:trPr>
          <w:jc w:val="center"/>
        </w:trPr>
        <w:tc>
          <w:tcPr>
            <w:tcW w:w="68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  <w:tc>
          <w:tcPr>
            <w:tcW w:w="12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8</w:t>
            </w:r>
          </w:p>
        </w:tc>
        <w:tc>
          <w:tcPr>
            <w:tcW w:w="103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114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335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减速时间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( 5S )</w:t>
            </w:r>
          </w:p>
        </w:tc>
      </w:tr>
      <w:tr w:rsidR="0017214C">
        <w:trPr>
          <w:jc w:val="center"/>
        </w:trPr>
        <w:tc>
          <w:tcPr>
            <w:tcW w:w="68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12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9</w:t>
            </w:r>
          </w:p>
        </w:tc>
        <w:tc>
          <w:tcPr>
            <w:tcW w:w="103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</w:p>
        </w:tc>
        <w:tc>
          <w:tcPr>
            <w:tcW w:w="114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0.35</w:t>
            </w:r>
          </w:p>
        </w:tc>
        <w:tc>
          <w:tcPr>
            <w:tcW w:w="335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电子过电流保护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(0.35A)</w:t>
            </w:r>
          </w:p>
        </w:tc>
      </w:tr>
      <w:tr w:rsidR="0017214C">
        <w:trPr>
          <w:jc w:val="center"/>
        </w:trPr>
        <w:tc>
          <w:tcPr>
            <w:tcW w:w="68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</w:p>
        </w:tc>
        <w:tc>
          <w:tcPr>
            <w:tcW w:w="12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30</w:t>
            </w:r>
          </w:p>
        </w:tc>
        <w:tc>
          <w:tcPr>
            <w:tcW w:w="103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</w:p>
        </w:tc>
        <w:tc>
          <w:tcPr>
            <w:tcW w:w="114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335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扩张功能显示选择</w:t>
            </w:r>
          </w:p>
        </w:tc>
      </w:tr>
      <w:tr w:rsidR="0017214C">
        <w:trPr>
          <w:jc w:val="center"/>
        </w:trPr>
        <w:tc>
          <w:tcPr>
            <w:tcW w:w="68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7</w:t>
            </w:r>
          </w:p>
        </w:tc>
        <w:tc>
          <w:tcPr>
            <w:tcW w:w="12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79</w:t>
            </w:r>
          </w:p>
        </w:tc>
        <w:tc>
          <w:tcPr>
            <w:tcW w:w="103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</w:p>
        </w:tc>
        <w:tc>
          <w:tcPr>
            <w:tcW w:w="114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  <w:tc>
          <w:tcPr>
            <w:tcW w:w="335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操作模式选择</w:t>
            </w:r>
          </w:p>
        </w:tc>
      </w:tr>
      <w:tr w:rsidR="0017214C">
        <w:trPr>
          <w:jc w:val="center"/>
        </w:trPr>
        <w:tc>
          <w:tcPr>
            <w:tcW w:w="68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8</w:t>
            </w:r>
          </w:p>
        </w:tc>
        <w:tc>
          <w:tcPr>
            <w:tcW w:w="12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60</w:t>
            </w:r>
          </w:p>
        </w:tc>
        <w:tc>
          <w:tcPr>
            <w:tcW w:w="103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</w:p>
        </w:tc>
        <w:tc>
          <w:tcPr>
            <w:tcW w:w="114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0</w:t>
            </w:r>
          </w:p>
        </w:tc>
        <w:tc>
          <w:tcPr>
            <w:tcW w:w="335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多段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速运行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指令</w:t>
            </w:r>
          </w:p>
        </w:tc>
      </w:tr>
      <w:tr w:rsidR="0017214C">
        <w:trPr>
          <w:jc w:val="center"/>
        </w:trPr>
        <w:tc>
          <w:tcPr>
            <w:tcW w:w="68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</w:p>
        </w:tc>
        <w:tc>
          <w:tcPr>
            <w:tcW w:w="12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61</w:t>
            </w:r>
          </w:p>
        </w:tc>
        <w:tc>
          <w:tcPr>
            <w:tcW w:w="103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114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  <w:tc>
          <w:tcPr>
            <w:tcW w:w="335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多段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速运行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指令</w:t>
            </w:r>
          </w:p>
        </w:tc>
      </w:tr>
      <w:tr w:rsidR="0017214C">
        <w:trPr>
          <w:jc w:val="center"/>
        </w:trPr>
        <w:tc>
          <w:tcPr>
            <w:tcW w:w="68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12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62</w:t>
            </w:r>
          </w:p>
        </w:tc>
        <w:tc>
          <w:tcPr>
            <w:tcW w:w="103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114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  <w:tc>
          <w:tcPr>
            <w:tcW w:w="335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多段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速运行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指令</w:t>
            </w:r>
          </w:p>
        </w:tc>
      </w:tr>
      <w:tr w:rsidR="0017214C">
        <w:trPr>
          <w:jc w:val="center"/>
        </w:trPr>
        <w:tc>
          <w:tcPr>
            <w:tcW w:w="68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11</w:t>
            </w:r>
          </w:p>
        </w:tc>
        <w:tc>
          <w:tcPr>
            <w:tcW w:w="12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63</w:t>
            </w:r>
          </w:p>
        </w:tc>
        <w:tc>
          <w:tcPr>
            <w:tcW w:w="103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---</w:t>
            </w:r>
          </w:p>
        </w:tc>
        <w:tc>
          <w:tcPr>
            <w:tcW w:w="114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8</w:t>
            </w:r>
          </w:p>
        </w:tc>
        <w:tc>
          <w:tcPr>
            <w:tcW w:w="335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多段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速运行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指令</w:t>
            </w:r>
          </w:p>
        </w:tc>
      </w:tr>
      <w:tr w:rsidR="0017214C">
        <w:trPr>
          <w:jc w:val="center"/>
        </w:trPr>
        <w:tc>
          <w:tcPr>
            <w:tcW w:w="68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12</w:t>
            </w:r>
          </w:p>
        </w:tc>
        <w:tc>
          <w:tcPr>
            <w:tcW w:w="12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4</w:t>
            </w:r>
          </w:p>
        </w:tc>
        <w:tc>
          <w:tcPr>
            <w:tcW w:w="103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50</w:t>
            </w:r>
          </w:p>
        </w:tc>
        <w:tc>
          <w:tcPr>
            <w:tcW w:w="114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335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</w:t>
            </w:r>
          </w:p>
        </w:tc>
      </w:tr>
      <w:tr w:rsidR="0017214C">
        <w:trPr>
          <w:jc w:val="center"/>
        </w:trPr>
        <w:tc>
          <w:tcPr>
            <w:tcW w:w="68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13</w:t>
            </w:r>
          </w:p>
        </w:tc>
        <w:tc>
          <w:tcPr>
            <w:tcW w:w="12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5</w:t>
            </w:r>
          </w:p>
        </w:tc>
        <w:tc>
          <w:tcPr>
            <w:tcW w:w="103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30</w:t>
            </w:r>
          </w:p>
        </w:tc>
        <w:tc>
          <w:tcPr>
            <w:tcW w:w="114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335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</w:t>
            </w:r>
          </w:p>
        </w:tc>
      </w:tr>
      <w:tr w:rsidR="0017214C">
        <w:trPr>
          <w:jc w:val="center"/>
        </w:trPr>
        <w:tc>
          <w:tcPr>
            <w:tcW w:w="68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14</w:t>
            </w:r>
          </w:p>
        </w:tc>
        <w:tc>
          <w:tcPr>
            <w:tcW w:w="12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6</w:t>
            </w:r>
          </w:p>
        </w:tc>
        <w:tc>
          <w:tcPr>
            <w:tcW w:w="103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114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335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</w:p>
        </w:tc>
      </w:tr>
      <w:tr w:rsidR="0017214C">
        <w:trPr>
          <w:jc w:val="center"/>
        </w:trPr>
        <w:tc>
          <w:tcPr>
            <w:tcW w:w="68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12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24</w:t>
            </w:r>
          </w:p>
        </w:tc>
        <w:tc>
          <w:tcPr>
            <w:tcW w:w="103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---</w:t>
            </w:r>
          </w:p>
        </w:tc>
        <w:tc>
          <w:tcPr>
            <w:tcW w:w="114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18</w:t>
            </w:r>
          </w:p>
        </w:tc>
        <w:tc>
          <w:tcPr>
            <w:tcW w:w="335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4</w:t>
            </w:r>
          </w:p>
        </w:tc>
      </w:tr>
      <w:tr w:rsidR="0017214C">
        <w:trPr>
          <w:jc w:val="center"/>
        </w:trPr>
        <w:tc>
          <w:tcPr>
            <w:tcW w:w="68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16</w:t>
            </w:r>
          </w:p>
        </w:tc>
        <w:tc>
          <w:tcPr>
            <w:tcW w:w="12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25</w:t>
            </w:r>
          </w:p>
        </w:tc>
        <w:tc>
          <w:tcPr>
            <w:tcW w:w="103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---</w:t>
            </w:r>
          </w:p>
        </w:tc>
        <w:tc>
          <w:tcPr>
            <w:tcW w:w="114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</w:p>
        </w:tc>
        <w:tc>
          <w:tcPr>
            <w:tcW w:w="335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</w:tr>
      <w:tr w:rsidR="0017214C">
        <w:trPr>
          <w:jc w:val="center"/>
        </w:trPr>
        <w:tc>
          <w:tcPr>
            <w:tcW w:w="68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17</w:t>
            </w:r>
          </w:p>
        </w:tc>
        <w:tc>
          <w:tcPr>
            <w:tcW w:w="12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26</w:t>
            </w:r>
          </w:p>
        </w:tc>
        <w:tc>
          <w:tcPr>
            <w:tcW w:w="103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---</w:t>
            </w:r>
          </w:p>
        </w:tc>
        <w:tc>
          <w:tcPr>
            <w:tcW w:w="114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23</w:t>
            </w:r>
          </w:p>
        </w:tc>
        <w:tc>
          <w:tcPr>
            <w:tcW w:w="335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6</w:t>
            </w:r>
          </w:p>
        </w:tc>
      </w:tr>
      <w:tr w:rsidR="0017214C">
        <w:trPr>
          <w:jc w:val="center"/>
        </w:trPr>
        <w:tc>
          <w:tcPr>
            <w:tcW w:w="68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18</w:t>
            </w:r>
          </w:p>
        </w:tc>
        <w:tc>
          <w:tcPr>
            <w:tcW w:w="12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27</w:t>
            </w:r>
          </w:p>
        </w:tc>
        <w:tc>
          <w:tcPr>
            <w:tcW w:w="103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---</w:t>
            </w:r>
          </w:p>
        </w:tc>
        <w:tc>
          <w:tcPr>
            <w:tcW w:w="114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26</w:t>
            </w:r>
          </w:p>
        </w:tc>
        <w:tc>
          <w:tcPr>
            <w:tcW w:w="335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7</w:t>
            </w:r>
          </w:p>
        </w:tc>
      </w:tr>
      <w:tr w:rsidR="0017214C">
        <w:trPr>
          <w:jc w:val="center"/>
        </w:trPr>
        <w:tc>
          <w:tcPr>
            <w:tcW w:w="68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19</w:t>
            </w:r>
          </w:p>
        </w:tc>
        <w:tc>
          <w:tcPr>
            <w:tcW w:w="12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80</w:t>
            </w:r>
          </w:p>
        </w:tc>
        <w:tc>
          <w:tcPr>
            <w:tcW w:w="103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---</w:t>
            </w:r>
          </w:p>
        </w:tc>
        <w:tc>
          <w:tcPr>
            <w:tcW w:w="114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29</w:t>
            </w:r>
          </w:p>
        </w:tc>
        <w:tc>
          <w:tcPr>
            <w:tcW w:w="335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8</w:t>
            </w:r>
          </w:p>
        </w:tc>
      </w:tr>
      <w:tr w:rsidR="0017214C">
        <w:trPr>
          <w:jc w:val="center"/>
        </w:trPr>
        <w:tc>
          <w:tcPr>
            <w:tcW w:w="68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</w:p>
        </w:tc>
        <w:tc>
          <w:tcPr>
            <w:tcW w:w="12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81</w:t>
            </w:r>
          </w:p>
        </w:tc>
        <w:tc>
          <w:tcPr>
            <w:tcW w:w="103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---</w:t>
            </w:r>
          </w:p>
        </w:tc>
        <w:tc>
          <w:tcPr>
            <w:tcW w:w="114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32</w:t>
            </w:r>
          </w:p>
        </w:tc>
        <w:tc>
          <w:tcPr>
            <w:tcW w:w="335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9</w:t>
            </w:r>
          </w:p>
        </w:tc>
      </w:tr>
      <w:tr w:rsidR="0017214C">
        <w:trPr>
          <w:jc w:val="center"/>
        </w:trPr>
        <w:tc>
          <w:tcPr>
            <w:tcW w:w="68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21</w:t>
            </w:r>
          </w:p>
        </w:tc>
        <w:tc>
          <w:tcPr>
            <w:tcW w:w="12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82</w:t>
            </w:r>
          </w:p>
        </w:tc>
        <w:tc>
          <w:tcPr>
            <w:tcW w:w="103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---</w:t>
            </w:r>
          </w:p>
        </w:tc>
        <w:tc>
          <w:tcPr>
            <w:tcW w:w="114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35</w:t>
            </w:r>
          </w:p>
        </w:tc>
        <w:tc>
          <w:tcPr>
            <w:tcW w:w="335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</w:tr>
      <w:tr w:rsidR="0017214C">
        <w:trPr>
          <w:jc w:val="center"/>
        </w:trPr>
        <w:tc>
          <w:tcPr>
            <w:tcW w:w="68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22</w:t>
            </w:r>
          </w:p>
        </w:tc>
        <w:tc>
          <w:tcPr>
            <w:tcW w:w="12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83</w:t>
            </w:r>
          </w:p>
        </w:tc>
        <w:tc>
          <w:tcPr>
            <w:tcW w:w="103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---</w:t>
            </w:r>
          </w:p>
        </w:tc>
        <w:tc>
          <w:tcPr>
            <w:tcW w:w="114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38</w:t>
            </w:r>
          </w:p>
        </w:tc>
        <w:tc>
          <w:tcPr>
            <w:tcW w:w="335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11</w:t>
            </w:r>
          </w:p>
        </w:tc>
      </w:tr>
      <w:tr w:rsidR="0017214C">
        <w:trPr>
          <w:jc w:val="center"/>
        </w:trPr>
        <w:tc>
          <w:tcPr>
            <w:tcW w:w="68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23</w:t>
            </w:r>
          </w:p>
        </w:tc>
        <w:tc>
          <w:tcPr>
            <w:tcW w:w="12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84</w:t>
            </w:r>
          </w:p>
        </w:tc>
        <w:tc>
          <w:tcPr>
            <w:tcW w:w="103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---</w:t>
            </w:r>
          </w:p>
        </w:tc>
        <w:tc>
          <w:tcPr>
            <w:tcW w:w="114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41</w:t>
            </w:r>
          </w:p>
        </w:tc>
        <w:tc>
          <w:tcPr>
            <w:tcW w:w="335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12</w:t>
            </w:r>
          </w:p>
        </w:tc>
      </w:tr>
      <w:tr w:rsidR="0017214C">
        <w:trPr>
          <w:jc w:val="center"/>
        </w:trPr>
        <w:tc>
          <w:tcPr>
            <w:tcW w:w="68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24</w:t>
            </w:r>
          </w:p>
        </w:tc>
        <w:tc>
          <w:tcPr>
            <w:tcW w:w="12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85</w:t>
            </w:r>
          </w:p>
        </w:tc>
        <w:tc>
          <w:tcPr>
            <w:tcW w:w="103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---</w:t>
            </w:r>
          </w:p>
        </w:tc>
        <w:tc>
          <w:tcPr>
            <w:tcW w:w="114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44</w:t>
            </w:r>
          </w:p>
        </w:tc>
        <w:tc>
          <w:tcPr>
            <w:tcW w:w="335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13</w:t>
            </w:r>
          </w:p>
        </w:tc>
      </w:tr>
      <w:tr w:rsidR="0017214C">
        <w:trPr>
          <w:jc w:val="center"/>
        </w:trPr>
        <w:tc>
          <w:tcPr>
            <w:tcW w:w="68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25</w:t>
            </w:r>
          </w:p>
        </w:tc>
        <w:tc>
          <w:tcPr>
            <w:tcW w:w="12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86</w:t>
            </w:r>
          </w:p>
        </w:tc>
        <w:tc>
          <w:tcPr>
            <w:tcW w:w="103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---</w:t>
            </w:r>
          </w:p>
        </w:tc>
        <w:tc>
          <w:tcPr>
            <w:tcW w:w="114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47</w:t>
            </w:r>
          </w:p>
        </w:tc>
        <w:tc>
          <w:tcPr>
            <w:tcW w:w="335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14</w:t>
            </w:r>
          </w:p>
        </w:tc>
      </w:tr>
      <w:tr w:rsidR="0017214C">
        <w:trPr>
          <w:jc w:val="center"/>
        </w:trPr>
        <w:tc>
          <w:tcPr>
            <w:tcW w:w="689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lastRenderedPageBreak/>
              <w:t>26</w:t>
            </w:r>
          </w:p>
        </w:tc>
        <w:tc>
          <w:tcPr>
            <w:tcW w:w="1251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P 87</w:t>
            </w:r>
          </w:p>
        </w:tc>
        <w:tc>
          <w:tcPr>
            <w:tcW w:w="1036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---</w:t>
            </w:r>
          </w:p>
        </w:tc>
        <w:tc>
          <w:tcPr>
            <w:tcW w:w="114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50</w:t>
            </w:r>
          </w:p>
        </w:tc>
        <w:tc>
          <w:tcPr>
            <w:tcW w:w="3350" w:type="dxa"/>
            <w:vAlign w:val="center"/>
          </w:tcPr>
          <w:p w:rsidR="0017214C" w:rsidRDefault="00FB793E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固定频率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</w:tr>
    </w:tbl>
    <w:p w:rsidR="0017214C" w:rsidRDefault="00FB793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注</w:t>
      </w:r>
      <w:r>
        <w:rPr>
          <w:rFonts w:ascii="仿宋_GB2312" w:eastAsia="仿宋_GB2312" w:hAnsi="仿宋_GB2312" w:cs="仿宋_GB2312" w:hint="eastAsia"/>
          <w:sz w:val="28"/>
          <w:szCs w:val="28"/>
        </w:rPr>
        <w:t xml:space="preserve">: </w:t>
      </w:r>
      <w:r>
        <w:rPr>
          <w:rFonts w:ascii="仿宋_GB2312" w:eastAsia="仿宋_GB2312" w:hAnsi="仿宋_GB2312" w:cs="仿宋_GB2312" w:hint="eastAsia"/>
          <w:sz w:val="28"/>
          <w:szCs w:val="28"/>
        </w:rPr>
        <w:t>设置参数前先将变频器参数复位为工厂的缺省设定值</w:t>
      </w:r>
    </w:p>
    <w:p w:rsidR="0017214C" w:rsidRDefault="00FB793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三、控制要求</w:t>
      </w:r>
    </w:p>
    <w:p w:rsidR="0017214C" w:rsidRDefault="00FB793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sz w:val="28"/>
          <w:szCs w:val="28"/>
        </w:rPr>
        <w:t>根据电动机的参数，正确设置变频器输出的额定频率、额定电压、额定电流、额定功率、额定转速。</w:t>
      </w:r>
    </w:p>
    <w:p w:rsidR="0017214C" w:rsidRDefault="00FB793E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通过外部端子控制电机三段速度运行，开关“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K1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”、“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K2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”、“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K3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”、“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K4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”、“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K5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”按不同的方式组合，</w:t>
      </w:r>
      <w:r>
        <w:rPr>
          <w:rFonts w:ascii="仿宋_GB2312" w:eastAsia="仿宋_GB2312" w:hAnsi="仿宋_GB2312" w:cs="仿宋_GB2312" w:hint="eastAsia"/>
          <w:sz w:val="28"/>
          <w:szCs w:val="28"/>
        </w:rPr>
        <w:t>实现变频器三段速度控制（高速</w:t>
      </w:r>
      <w:r>
        <w:rPr>
          <w:rFonts w:ascii="仿宋_GB2312" w:eastAsia="仿宋_GB2312" w:hAnsi="仿宋_GB2312" w:cs="仿宋_GB2312" w:hint="eastAsia"/>
          <w:sz w:val="28"/>
          <w:szCs w:val="28"/>
        </w:rPr>
        <w:t>40Hz</w:t>
      </w:r>
      <w:r>
        <w:rPr>
          <w:rFonts w:ascii="仿宋_GB2312" w:eastAsia="仿宋_GB2312" w:hAnsi="仿宋_GB2312" w:cs="仿宋_GB2312" w:hint="eastAsia"/>
          <w:sz w:val="28"/>
          <w:szCs w:val="28"/>
        </w:rPr>
        <w:t>，中速</w:t>
      </w:r>
      <w:r>
        <w:rPr>
          <w:rFonts w:ascii="仿宋_GB2312" w:eastAsia="仿宋_GB2312" w:hAnsi="仿宋_GB2312" w:cs="仿宋_GB2312" w:hint="eastAsia"/>
          <w:sz w:val="28"/>
          <w:szCs w:val="28"/>
        </w:rPr>
        <w:t>20Hz,</w:t>
      </w:r>
      <w:r>
        <w:rPr>
          <w:rFonts w:ascii="仿宋_GB2312" w:eastAsia="仿宋_GB2312" w:hAnsi="仿宋_GB2312" w:cs="仿宋_GB2312" w:hint="eastAsia"/>
          <w:sz w:val="28"/>
          <w:szCs w:val="28"/>
        </w:rPr>
        <w:t>低速</w:t>
      </w:r>
      <w:r>
        <w:rPr>
          <w:rFonts w:ascii="仿宋_GB2312" w:eastAsia="仿宋_GB2312" w:hAnsi="仿宋_GB2312" w:cs="仿宋_GB2312" w:hint="eastAsia"/>
          <w:sz w:val="28"/>
          <w:szCs w:val="28"/>
        </w:rPr>
        <w:t>-10Hz</w:t>
      </w:r>
      <w:r>
        <w:rPr>
          <w:rFonts w:ascii="仿宋_GB2312" w:eastAsia="仿宋_GB2312" w:hAnsi="仿宋_GB2312" w:cs="仿宋_GB2312" w:hint="eastAsia"/>
          <w:sz w:val="28"/>
          <w:szCs w:val="28"/>
        </w:rPr>
        <w:t>）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。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 xml:space="preserve"> </w:t>
      </w:r>
    </w:p>
    <w:p w:rsidR="0017214C" w:rsidRDefault="00FB793E">
      <w:pPr>
        <w:spacing w:line="580" w:lineRule="exact"/>
        <w:ind w:firstLineChars="200" w:firstLine="560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3.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运用操作面板设定电机加减速时间（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1s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）。</w:t>
      </w:r>
    </w:p>
    <w:p w:rsidR="0017214C" w:rsidRDefault="00FB793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4.</w:t>
      </w:r>
      <w:r>
        <w:rPr>
          <w:rFonts w:ascii="仿宋_GB2312" w:eastAsia="仿宋_GB2312" w:hAnsi="仿宋_GB2312" w:cs="仿宋_GB2312" w:hint="eastAsia"/>
          <w:sz w:val="28"/>
          <w:szCs w:val="28"/>
        </w:rPr>
        <w:t>画出变频器三段速度控制外部接线图。</w:t>
      </w:r>
    </w:p>
    <w:p w:rsidR="0017214C" w:rsidRDefault="0017214C">
      <w:pPr>
        <w:spacing w:line="580" w:lineRule="exact"/>
        <w:ind w:firstLineChars="150" w:firstLine="42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FB793E">
      <w:pPr>
        <w:spacing w:line="580" w:lineRule="exact"/>
        <w:ind w:firstLineChars="150" w:firstLine="4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1450975</wp:posOffset>
            </wp:positionH>
            <wp:positionV relativeFrom="paragraph">
              <wp:posOffset>142240</wp:posOffset>
            </wp:positionV>
            <wp:extent cx="1515745" cy="2968625"/>
            <wp:effectExtent l="0" t="0" r="8255" b="3175"/>
            <wp:wrapNone/>
            <wp:docPr id="454" name="图片 4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" name="图片 45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638" r="36167"/>
                    <a:stretch>
                      <a:fillRect/>
                    </a:stretch>
                  </pic:blipFill>
                  <pic:spPr>
                    <a:xfrm>
                      <a:off x="0" y="0"/>
                      <a:ext cx="1515438" cy="2968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7214C" w:rsidRDefault="0017214C">
      <w:pPr>
        <w:spacing w:line="580" w:lineRule="exact"/>
        <w:ind w:firstLineChars="150" w:firstLine="42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ind w:firstLineChars="150" w:firstLine="42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ind w:firstLineChars="150" w:firstLine="42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ind w:firstLineChars="150" w:firstLine="42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ind w:firstLineChars="150" w:firstLine="42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ind w:firstLineChars="150" w:firstLine="42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ind w:firstLineChars="150" w:firstLine="42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ind w:firstLineChars="150" w:firstLine="42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ind w:firstLineChars="150" w:firstLine="42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17214C">
      <w:pPr>
        <w:spacing w:line="580" w:lineRule="exact"/>
        <w:ind w:firstLineChars="150" w:firstLine="420"/>
        <w:rPr>
          <w:rFonts w:ascii="仿宋_GB2312" w:eastAsia="仿宋_GB2312" w:hAnsi="仿宋_GB2312" w:cs="仿宋_GB2312"/>
          <w:sz w:val="28"/>
          <w:szCs w:val="28"/>
        </w:rPr>
      </w:pPr>
    </w:p>
    <w:p w:rsidR="0017214C" w:rsidRDefault="00FB793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四、操作规范</w:t>
      </w:r>
    </w:p>
    <w:p w:rsidR="0017214C" w:rsidRDefault="00FB793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sz w:val="28"/>
          <w:szCs w:val="28"/>
        </w:rPr>
        <w:t>检查实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训设备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中器材是否齐全。</w:t>
      </w:r>
    </w:p>
    <w:p w:rsidR="0017214C" w:rsidRDefault="00FB793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sz w:val="28"/>
          <w:szCs w:val="28"/>
        </w:rPr>
        <w:t>按照变频器外部接线图完成变频器的接线，认真检查，确保正确无误。</w:t>
      </w:r>
    </w:p>
    <w:p w:rsidR="0017214C" w:rsidRDefault="00FB793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3.</w:t>
      </w:r>
      <w:r>
        <w:rPr>
          <w:rFonts w:ascii="仿宋_GB2312" w:eastAsia="仿宋_GB2312" w:hAnsi="仿宋_GB2312" w:cs="仿宋_GB2312" w:hint="eastAsia"/>
          <w:sz w:val="28"/>
          <w:szCs w:val="28"/>
        </w:rPr>
        <w:t>打开电源开关，按照参数功能</w:t>
      </w:r>
      <w:proofErr w:type="gramStart"/>
      <w:r>
        <w:rPr>
          <w:rFonts w:ascii="仿宋_GB2312" w:eastAsia="仿宋_GB2312" w:hAnsi="仿宋_GB2312" w:cs="仿宋_GB2312" w:hint="eastAsia"/>
          <w:sz w:val="28"/>
          <w:szCs w:val="28"/>
        </w:rPr>
        <w:t>表正确</w:t>
      </w:r>
      <w:proofErr w:type="gramEnd"/>
      <w:r>
        <w:rPr>
          <w:rFonts w:ascii="仿宋_GB2312" w:eastAsia="仿宋_GB2312" w:hAnsi="仿宋_GB2312" w:cs="仿宋_GB2312" w:hint="eastAsia"/>
          <w:sz w:val="28"/>
          <w:szCs w:val="28"/>
        </w:rPr>
        <w:t>设置变频器参数。</w:t>
      </w:r>
    </w:p>
    <w:p w:rsidR="0017214C" w:rsidRDefault="00FB793E">
      <w:pPr>
        <w:spacing w:line="58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4.</w:t>
      </w:r>
      <w:bookmarkEnd w:id="2"/>
      <w:r>
        <w:rPr>
          <w:rFonts w:ascii="仿宋" w:eastAsia="仿宋" w:hAnsi="仿宋" w:cs="仿宋" w:hint="eastAsia"/>
          <w:sz w:val="28"/>
          <w:szCs w:val="28"/>
        </w:rPr>
        <w:t>严格遵守安全操作规程，确保人身和设备安全；确保接线正确、在不能损坏设备及人身安全的前提下方可通电，若发生人身安全事故或设备损坏事故，则应及时终止其考试，本次考试为零分。</w:t>
      </w:r>
    </w:p>
    <w:p w:rsidR="0017214C" w:rsidRDefault="0017214C">
      <w:pPr>
        <w:spacing w:line="340" w:lineRule="exact"/>
        <w:ind w:firstLineChars="200" w:firstLine="420"/>
        <w:jc w:val="center"/>
        <w:rPr>
          <w:rFonts w:ascii="宋体" w:eastAsia="等线" w:hAnsi="宋体"/>
          <w:szCs w:val="21"/>
        </w:rPr>
      </w:pPr>
    </w:p>
    <w:p w:rsidR="0017214C" w:rsidRDefault="0017214C">
      <w:pPr>
        <w:spacing w:line="340" w:lineRule="exact"/>
        <w:ind w:firstLineChars="200" w:firstLine="420"/>
        <w:jc w:val="center"/>
        <w:rPr>
          <w:rFonts w:ascii="宋体" w:eastAsia="等线" w:hAnsi="宋体"/>
          <w:szCs w:val="21"/>
        </w:rPr>
      </w:pPr>
    </w:p>
    <w:p w:rsidR="0017214C" w:rsidRDefault="0017214C">
      <w:pPr>
        <w:spacing w:line="340" w:lineRule="exact"/>
        <w:ind w:firstLineChars="200" w:firstLine="420"/>
        <w:jc w:val="center"/>
        <w:rPr>
          <w:rFonts w:ascii="宋体" w:eastAsia="等线" w:hAnsi="宋体"/>
          <w:szCs w:val="21"/>
        </w:rPr>
      </w:pPr>
    </w:p>
    <w:p w:rsidR="0017214C" w:rsidRDefault="0017214C">
      <w:pPr>
        <w:spacing w:line="340" w:lineRule="exact"/>
        <w:ind w:firstLineChars="200" w:firstLine="420"/>
        <w:jc w:val="center"/>
        <w:rPr>
          <w:rFonts w:ascii="宋体" w:eastAsia="等线" w:hAnsi="宋体"/>
          <w:szCs w:val="21"/>
        </w:rPr>
      </w:pPr>
    </w:p>
    <w:p w:rsidR="0017214C" w:rsidRDefault="0017214C">
      <w:pPr>
        <w:spacing w:line="340" w:lineRule="exact"/>
        <w:ind w:firstLineChars="200" w:firstLine="420"/>
        <w:jc w:val="center"/>
        <w:rPr>
          <w:rFonts w:ascii="宋体" w:eastAsia="等线" w:hAnsi="宋体"/>
          <w:szCs w:val="21"/>
        </w:rPr>
      </w:pPr>
    </w:p>
    <w:p w:rsidR="0017214C" w:rsidRDefault="0017214C">
      <w:pPr>
        <w:spacing w:line="340" w:lineRule="exact"/>
        <w:ind w:firstLineChars="200" w:firstLine="420"/>
        <w:jc w:val="center"/>
        <w:rPr>
          <w:rFonts w:ascii="宋体" w:eastAsia="等线" w:hAnsi="宋体"/>
          <w:szCs w:val="21"/>
        </w:rPr>
      </w:pPr>
    </w:p>
    <w:p w:rsidR="0017214C" w:rsidRDefault="0017214C">
      <w:pPr>
        <w:spacing w:line="340" w:lineRule="exact"/>
        <w:ind w:firstLineChars="200" w:firstLine="420"/>
        <w:jc w:val="center"/>
        <w:rPr>
          <w:rFonts w:ascii="宋体" w:eastAsia="等线" w:hAnsi="宋体"/>
          <w:szCs w:val="21"/>
        </w:rPr>
      </w:pPr>
    </w:p>
    <w:p w:rsidR="0017214C" w:rsidRDefault="0017214C">
      <w:pPr>
        <w:spacing w:line="340" w:lineRule="exact"/>
        <w:ind w:firstLineChars="200" w:firstLine="420"/>
        <w:jc w:val="center"/>
        <w:rPr>
          <w:rFonts w:ascii="宋体" w:eastAsia="等线" w:hAnsi="宋体"/>
          <w:szCs w:val="21"/>
        </w:rPr>
      </w:pPr>
    </w:p>
    <w:p w:rsidR="0017214C" w:rsidRDefault="0017214C">
      <w:pPr>
        <w:spacing w:line="340" w:lineRule="exact"/>
        <w:ind w:firstLineChars="200" w:firstLine="420"/>
        <w:jc w:val="center"/>
        <w:rPr>
          <w:rFonts w:ascii="宋体" w:eastAsia="等线" w:hAnsi="宋体"/>
          <w:szCs w:val="21"/>
        </w:rPr>
      </w:pPr>
    </w:p>
    <w:p w:rsidR="0017214C" w:rsidRDefault="0017214C">
      <w:pPr>
        <w:spacing w:line="340" w:lineRule="exact"/>
        <w:ind w:firstLineChars="200" w:firstLine="420"/>
        <w:jc w:val="center"/>
        <w:rPr>
          <w:rFonts w:ascii="宋体" w:eastAsia="等线" w:hAnsi="宋体"/>
          <w:szCs w:val="21"/>
        </w:rPr>
      </w:pPr>
    </w:p>
    <w:p w:rsidR="0017214C" w:rsidRDefault="0017214C">
      <w:pPr>
        <w:spacing w:line="340" w:lineRule="exact"/>
        <w:ind w:firstLineChars="200" w:firstLine="420"/>
        <w:jc w:val="center"/>
        <w:rPr>
          <w:rFonts w:ascii="宋体" w:eastAsia="等线" w:hAnsi="宋体"/>
          <w:szCs w:val="21"/>
        </w:rPr>
      </w:pPr>
    </w:p>
    <w:p w:rsidR="0017214C" w:rsidRDefault="0017214C">
      <w:pPr>
        <w:spacing w:line="340" w:lineRule="exact"/>
        <w:ind w:firstLineChars="200" w:firstLine="420"/>
        <w:jc w:val="center"/>
        <w:rPr>
          <w:rFonts w:ascii="宋体" w:eastAsia="等线" w:hAnsi="宋体"/>
          <w:szCs w:val="21"/>
        </w:rPr>
      </w:pPr>
    </w:p>
    <w:p w:rsidR="0017214C" w:rsidRDefault="0017214C">
      <w:pPr>
        <w:spacing w:line="340" w:lineRule="exact"/>
        <w:ind w:firstLineChars="200" w:firstLine="420"/>
        <w:jc w:val="center"/>
        <w:rPr>
          <w:rFonts w:ascii="宋体" w:eastAsia="等线" w:hAnsi="宋体"/>
          <w:szCs w:val="21"/>
        </w:rPr>
      </w:pPr>
    </w:p>
    <w:p w:rsidR="0017214C" w:rsidRDefault="0017214C">
      <w:pPr>
        <w:spacing w:line="340" w:lineRule="exact"/>
        <w:ind w:firstLineChars="200" w:firstLine="420"/>
        <w:jc w:val="center"/>
        <w:rPr>
          <w:rFonts w:ascii="宋体" w:eastAsia="等线" w:hAnsi="宋体"/>
          <w:szCs w:val="21"/>
        </w:rPr>
      </w:pPr>
    </w:p>
    <w:p w:rsidR="0017214C" w:rsidRDefault="0017214C">
      <w:pPr>
        <w:spacing w:line="340" w:lineRule="exact"/>
        <w:ind w:firstLineChars="200" w:firstLine="420"/>
        <w:jc w:val="center"/>
        <w:rPr>
          <w:rFonts w:ascii="宋体" w:eastAsia="等线" w:hAnsi="宋体"/>
          <w:szCs w:val="21"/>
        </w:rPr>
      </w:pPr>
    </w:p>
    <w:p w:rsidR="0017214C" w:rsidRDefault="0017214C">
      <w:pPr>
        <w:spacing w:line="340" w:lineRule="exact"/>
        <w:ind w:firstLineChars="200" w:firstLine="420"/>
        <w:jc w:val="center"/>
        <w:rPr>
          <w:rFonts w:ascii="宋体" w:eastAsia="等线" w:hAnsi="宋体"/>
          <w:szCs w:val="21"/>
        </w:rPr>
      </w:pPr>
    </w:p>
    <w:p w:rsidR="0017214C" w:rsidRDefault="0017214C">
      <w:pPr>
        <w:spacing w:line="340" w:lineRule="exact"/>
        <w:ind w:firstLineChars="200" w:firstLine="420"/>
        <w:jc w:val="center"/>
        <w:rPr>
          <w:rFonts w:ascii="宋体" w:eastAsia="等线" w:hAnsi="宋体"/>
          <w:szCs w:val="21"/>
        </w:rPr>
      </w:pPr>
    </w:p>
    <w:p w:rsidR="0017214C" w:rsidRDefault="0017214C">
      <w:pPr>
        <w:spacing w:line="340" w:lineRule="exact"/>
        <w:ind w:firstLineChars="200" w:firstLine="420"/>
        <w:jc w:val="center"/>
        <w:rPr>
          <w:rFonts w:ascii="宋体" w:eastAsia="等线" w:hAnsi="宋体"/>
          <w:szCs w:val="21"/>
        </w:rPr>
      </w:pPr>
    </w:p>
    <w:p w:rsidR="0017214C" w:rsidRDefault="0017214C">
      <w:pPr>
        <w:spacing w:line="340" w:lineRule="exact"/>
        <w:ind w:firstLineChars="200" w:firstLine="420"/>
        <w:jc w:val="center"/>
        <w:rPr>
          <w:rFonts w:ascii="宋体" w:eastAsia="等线" w:hAnsi="宋体"/>
          <w:szCs w:val="21"/>
        </w:rPr>
      </w:pPr>
    </w:p>
    <w:p w:rsidR="0017214C" w:rsidRDefault="0017214C">
      <w:pPr>
        <w:spacing w:line="340" w:lineRule="exact"/>
        <w:ind w:firstLineChars="200" w:firstLine="420"/>
        <w:jc w:val="center"/>
        <w:rPr>
          <w:rFonts w:ascii="宋体" w:eastAsia="等线" w:hAnsi="宋体"/>
          <w:szCs w:val="21"/>
        </w:rPr>
      </w:pPr>
    </w:p>
    <w:p w:rsidR="0017214C" w:rsidRDefault="0017214C">
      <w:pPr>
        <w:rPr>
          <w:rFonts w:ascii="仿宋_GB2312" w:eastAsia="仿宋_GB2312"/>
          <w:sz w:val="32"/>
          <w:szCs w:val="32"/>
        </w:rPr>
      </w:pPr>
    </w:p>
    <w:sectPr w:rsidR="0017214C">
      <w:footerReference w:type="default" r:id="rId14"/>
      <w:pgSz w:w="11906" w:h="16838"/>
      <w:pgMar w:top="1985" w:right="1474" w:bottom="1985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FB793E">
      <w:r>
        <w:separator/>
      </w:r>
    </w:p>
  </w:endnote>
  <w:endnote w:type="continuationSeparator" w:id="0">
    <w:p w:rsidR="00000000" w:rsidRDefault="00FB7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 Sun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TimesNewRoman">
    <w:altName w:val="Times New Roman"/>
    <w:charset w:val="00"/>
    <w:family w:val="roman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214C" w:rsidRDefault="00FB793E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7214C" w:rsidRDefault="00FB793E">
                          <w:pPr>
                            <w:pStyle w:val="a9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O3pYmt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17214C" w:rsidRDefault="00FB793E">
                    <w:pPr>
                      <w:pStyle w:val="a9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noProof/>
                      </w:rPr>
                      <w:t>14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14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FB793E">
      <w:r>
        <w:separator/>
      </w:r>
    </w:p>
  </w:footnote>
  <w:footnote w:type="continuationSeparator" w:id="0">
    <w:p w:rsidR="00000000" w:rsidRDefault="00FB79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C2FB54"/>
    <w:multiLevelType w:val="singleLevel"/>
    <w:tmpl w:val="6CC2FB54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706355B4"/>
    <w:multiLevelType w:val="multilevel"/>
    <w:tmpl w:val="706355B4"/>
    <w:lvl w:ilvl="0">
      <w:start w:val="1"/>
      <w:numFmt w:val="decimal"/>
      <w:pStyle w:val="2"/>
      <w:suff w:val="nothing"/>
      <w:lvlText w:val="%1."/>
      <w:lvlJc w:val="left"/>
      <w:pPr>
        <w:ind w:left="1697" w:hanging="420"/>
      </w:pPr>
      <w:rPr>
        <w:rFonts w:hint="eastAsia"/>
      </w:rPr>
    </w:lvl>
    <w:lvl w:ilvl="1">
      <w:start w:val="1"/>
      <w:numFmt w:val="japaneseCounting"/>
      <w:lvlText w:val="%2、"/>
      <w:lvlJc w:val="left"/>
      <w:pPr>
        <w:ind w:left="2417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37" w:hanging="420"/>
      </w:pPr>
    </w:lvl>
    <w:lvl w:ilvl="3">
      <w:start w:val="1"/>
      <w:numFmt w:val="decimal"/>
      <w:lvlText w:val="%4."/>
      <w:lvlJc w:val="left"/>
      <w:pPr>
        <w:ind w:left="2957" w:hanging="420"/>
      </w:pPr>
    </w:lvl>
    <w:lvl w:ilvl="4">
      <w:start w:val="1"/>
      <w:numFmt w:val="lowerLetter"/>
      <w:lvlText w:val="%5)"/>
      <w:lvlJc w:val="left"/>
      <w:pPr>
        <w:ind w:left="3377" w:hanging="420"/>
      </w:pPr>
    </w:lvl>
    <w:lvl w:ilvl="5">
      <w:start w:val="1"/>
      <w:numFmt w:val="lowerRoman"/>
      <w:lvlText w:val="%6."/>
      <w:lvlJc w:val="right"/>
      <w:pPr>
        <w:ind w:left="3797" w:hanging="420"/>
      </w:pPr>
    </w:lvl>
    <w:lvl w:ilvl="6">
      <w:start w:val="1"/>
      <w:numFmt w:val="decimal"/>
      <w:lvlText w:val="%7."/>
      <w:lvlJc w:val="left"/>
      <w:pPr>
        <w:ind w:left="4217" w:hanging="420"/>
      </w:pPr>
    </w:lvl>
    <w:lvl w:ilvl="7">
      <w:start w:val="1"/>
      <w:numFmt w:val="lowerLetter"/>
      <w:lvlText w:val="%8)"/>
      <w:lvlJc w:val="left"/>
      <w:pPr>
        <w:ind w:left="4637" w:hanging="420"/>
      </w:pPr>
    </w:lvl>
    <w:lvl w:ilvl="8">
      <w:start w:val="1"/>
      <w:numFmt w:val="lowerRoman"/>
      <w:lvlText w:val="%9."/>
      <w:lvlJc w:val="right"/>
      <w:pPr>
        <w:ind w:left="5057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09"/>
    <w:rsid w:val="00035A40"/>
    <w:rsid w:val="00067273"/>
    <w:rsid w:val="00082E8D"/>
    <w:rsid w:val="000858B8"/>
    <w:rsid w:val="000A3F02"/>
    <w:rsid w:val="000A47F1"/>
    <w:rsid w:val="000B5EBE"/>
    <w:rsid w:val="000E37A8"/>
    <w:rsid w:val="000E42AB"/>
    <w:rsid w:val="000F20FD"/>
    <w:rsid w:val="000F4B73"/>
    <w:rsid w:val="00106D0B"/>
    <w:rsid w:val="0012587A"/>
    <w:rsid w:val="001310A3"/>
    <w:rsid w:val="00141E76"/>
    <w:rsid w:val="0017214C"/>
    <w:rsid w:val="00175A0A"/>
    <w:rsid w:val="00194821"/>
    <w:rsid w:val="001A5BC6"/>
    <w:rsid w:val="001B1722"/>
    <w:rsid w:val="001B261A"/>
    <w:rsid w:val="001B2621"/>
    <w:rsid w:val="001C29C2"/>
    <w:rsid w:val="001C5EC1"/>
    <w:rsid w:val="001E6B1D"/>
    <w:rsid w:val="00225340"/>
    <w:rsid w:val="0022605E"/>
    <w:rsid w:val="00233327"/>
    <w:rsid w:val="00233BC9"/>
    <w:rsid w:val="00236F8C"/>
    <w:rsid w:val="00240F6A"/>
    <w:rsid w:val="00257DAE"/>
    <w:rsid w:val="0027695B"/>
    <w:rsid w:val="00296071"/>
    <w:rsid w:val="002E2D4C"/>
    <w:rsid w:val="002F70E7"/>
    <w:rsid w:val="00310753"/>
    <w:rsid w:val="0031111D"/>
    <w:rsid w:val="00315531"/>
    <w:rsid w:val="00336EDB"/>
    <w:rsid w:val="00395837"/>
    <w:rsid w:val="003B216E"/>
    <w:rsid w:val="003C6089"/>
    <w:rsid w:val="003D38C8"/>
    <w:rsid w:val="003E3AD2"/>
    <w:rsid w:val="003E7219"/>
    <w:rsid w:val="003F4E69"/>
    <w:rsid w:val="00405006"/>
    <w:rsid w:val="00405887"/>
    <w:rsid w:val="004172DD"/>
    <w:rsid w:val="00452FF2"/>
    <w:rsid w:val="00454DE7"/>
    <w:rsid w:val="00463C09"/>
    <w:rsid w:val="00464121"/>
    <w:rsid w:val="0047741D"/>
    <w:rsid w:val="00486257"/>
    <w:rsid w:val="00486973"/>
    <w:rsid w:val="00495961"/>
    <w:rsid w:val="004A1AD9"/>
    <w:rsid w:val="004A27F0"/>
    <w:rsid w:val="004A5AE9"/>
    <w:rsid w:val="004B223A"/>
    <w:rsid w:val="004B605D"/>
    <w:rsid w:val="004B6346"/>
    <w:rsid w:val="005075B9"/>
    <w:rsid w:val="00524E9E"/>
    <w:rsid w:val="00527983"/>
    <w:rsid w:val="00543880"/>
    <w:rsid w:val="005C3ECA"/>
    <w:rsid w:val="005D4273"/>
    <w:rsid w:val="00601D35"/>
    <w:rsid w:val="00613439"/>
    <w:rsid w:val="00632127"/>
    <w:rsid w:val="00651E56"/>
    <w:rsid w:val="00652EEF"/>
    <w:rsid w:val="006843E5"/>
    <w:rsid w:val="006B7113"/>
    <w:rsid w:val="006D6C8B"/>
    <w:rsid w:val="006D716A"/>
    <w:rsid w:val="006E2807"/>
    <w:rsid w:val="006F2D63"/>
    <w:rsid w:val="006F7CF8"/>
    <w:rsid w:val="007043D3"/>
    <w:rsid w:val="00725991"/>
    <w:rsid w:val="00761A65"/>
    <w:rsid w:val="00764415"/>
    <w:rsid w:val="00765B30"/>
    <w:rsid w:val="007664AB"/>
    <w:rsid w:val="00775B24"/>
    <w:rsid w:val="00795E83"/>
    <w:rsid w:val="007D7DE5"/>
    <w:rsid w:val="007E007F"/>
    <w:rsid w:val="00805450"/>
    <w:rsid w:val="0081590D"/>
    <w:rsid w:val="00815E73"/>
    <w:rsid w:val="008165FD"/>
    <w:rsid w:val="00834ABE"/>
    <w:rsid w:val="008545E1"/>
    <w:rsid w:val="00874004"/>
    <w:rsid w:val="00886E1D"/>
    <w:rsid w:val="008A09DC"/>
    <w:rsid w:val="008B7A30"/>
    <w:rsid w:val="008D47F6"/>
    <w:rsid w:val="008F13AC"/>
    <w:rsid w:val="008F50DC"/>
    <w:rsid w:val="009060F9"/>
    <w:rsid w:val="00941736"/>
    <w:rsid w:val="0097580E"/>
    <w:rsid w:val="00997D57"/>
    <w:rsid w:val="009A2D8F"/>
    <w:rsid w:val="009A5F13"/>
    <w:rsid w:val="00A016CA"/>
    <w:rsid w:val="00A13239"/>
    <w:rsid w:val="00A21EE6"/>
    <w:rsid w:val="00A23AD6"/>
    <w:rsid w:val="00A360AF"/>
    <w:rsid w:val="00AA3480"/>
    <w:rsid w:val="00AD0001"/>
    <w:rsid w:val="00AD6815"/>
    <w:rsid w:val="00AF013D"/>
    <w:rsid w:val="00AF2170"/>
    <w:rsid w:val="00AF58B2"/>
    <w:rsid w:val="00B06B04"/>
    <w:rsid w:val="00B17AA0"/>
    <w:rsid w:val="00B212D9"/>
    <w:rsid w:val="00B445E6"/>
    <w:rsid w:val="00B45F04"/>
    <w:rsid w:val="00B474CA"/>
    <w:rsid w:val="00B55998"/>
    <w:rsid w:val="00B56EB3"/>
    <w:rsid w:val="00B73232"/>
    <w:rsid w:val="00B73D58"/>
    <w:rsid w:val="00B76DC4"/>
    <w:rsid w:val="00B80DFB"/>
    <w:rsid w:val="00B84287"/>
    <w:rsid w:val="00B92D63"/>
    <w:rsid w:val="00B933A3"/>
    <w:rsid w:val="00B9761C"/>
    <w:rsid w:val="00BD4D7B"/>
    <w:rsid w:val="00BE3569"/>
    <w:rsid w:val="00C21FFC"/>
    <w:rsid w:val="00C233CA"/>
    <w:rsid w:val="00C36F15"/>
    <w:rsid w:val="00C37269"/>
    <w:rsid w:val="00C4115D"/>
    <w:rsid w:val="00C425C1"/>
    <w:rsid w:val="00C45A9C"/>
    <w:rsid w:val="00C57142"/>
    <w:rsid w:val="00C5771C"/>
    <w:rsid w:val="00C61318"/>
    <w:rsid w:val="00C7491F"/>
    <w:rsid w:val="00C804A0"/>
    <w:rsid w:val="00C90C0D"/>
    <w:rsid w:val="00C9651A"/>
    <w:rsid w:val="00CE2F94"/>
    <w:rsid w:val="00CF32B4"/>
    <w:rsid w:val="00D203B6"/>
    <w:rsid w:val="00D43FB8"/>
    <w:rsid w:val="00D559EE"/>
    <w:rsid w:val="00D8373B"/>
    <w:rsid w:val="00DB21C3"/>
    <w:rsid w:val="00DC2CCA"/>
    <w:rsid w:val="00DE36E0"/>
    <w:rsid w:val="00DF4408"/>
    <w:rsid w:val="00E25A2C"/>
    <w:rsid w:val="00E27A2C"/>
    <w:rsid w:val="00E3139F"/>
    <w:rsid w:val="00E4623A"/>
    <w:rsid w:val="00E525ED"/>
    <w:rsid w:val="00E526DC"/>
    <w:rsid w:val="00E618FE"/>
    <w:rsid w:val="00E81AB6"/>
    <w:rsid w:val="00EA39B5"/>
    <w:rsid w:val="00EA7C30"/>
    <w:rsid w:val="00EB0A75"/>
    <w:rsid w:val="00EB5662"/>
    <w:rsid w:val="00EF294C"/>
    <w:rsid w:val="00F03784"/>
    <w:rsid w:val="00F154A0"/>
    <w:rsid w:val="00F33532"/>
    <w:rsid w:val="00F34162"/>
    <w:rsid w:val="00F7450C"/>
    <w:rsid w:val="00FA0281"/>
    <w:rsid w:val="00FB793E"/>
    <w:rsid w:val="00FD0030"/>
    <w:rsid w:val="00FD1A81"/>
    <w:rsid w:val="059F0963"/>
    <w:rsid w:val="09803207"/>
    <w:rsid w:val="0A432BCE"/>
    <w:rsid w:val="0B9D69E6"/>
    <w:rsid w:val="0FCE18A1"/>
    <w:rsid w:val="100126F5"/>
    <w:rsid w:val="110B1756"/>
    <w:rsid w:val="132E6872"/>
    <w:rsid w:val="133C7E42"/>
    <w:rsid w:val="1A6D64BF"/>
    <w:rsid w:val="1C6500DA"/>
    <w:rsid w:val="1D7B1698"/>
    <w:rsid w:val="1F2953F9"/>
    <w:rsid w:val="21FF1B04"/>
    <w:rsid w:val="24704C7F"/>
    <w:rsid w:val="26B507F5"/>
    <w:rsid w:val="299B36FE"/>
    <w:rsid w:val="29A57553"/>
    <w:rsid w:val="29F81D50"/>
    <w:rsid w:val="2C4A1C5A"/>
    <w:rsid w:val="2EA65E5A"/>
    <w:rsid w:val="3103041C"/>
    <w:rsid w:val="3530316D"/>
    <w:rsid w:val="36837F9D"/>
    <w:rsid w:val="37997301"/>
    <w:rsid w:val="37F30A8A"/>
    <w:rsid w:val="3B9D13EA"/>
    <w:rsid w:val="3C1C1A1A"/>
    <w:rsid w:val="3EE475F5"/>
    <w:rsid w:val="40CF3EBF"/>
    <w:rsid w:val="41092E7D"/>
    <w:rsid w:val="440453C3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9E5359F"/>
    <w:rsid w:val="5ABA2A6B"/>
    <w:rsid w:val="5C11795F"/>
    <w:rsid w:val="5C3774F6"/>
    <w:rsid w:val="5DDB1A6A"/>
    <w:rsid w:val="5E653806"/>
    <w:rsid w:val="5EE83263"/>
    <w:rsid w:val="67063526"/>
    <w:rsid w:val="68D60BF3"/>
    <w:rsid w:val="69950D69"/>
    <w:rsid w:val="6E0473D9"/>
    <w:rsid w:val="6E2D6F3A"/>
    <w:rsid w:val="6FB06DAF"/>
    <w:rsid w:val="72F566F3"/>
    <w:rsid w:val="74EA7D73"/>
    <w:rsid w:val="75806A1E"/>
    <w:rsid w:val="76CE1637"/>
    <w:rsid w:val="79D8155A"/>
    <w:rsid w:val="7D854D43"/>
    <w:rsid w:val="7F195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1FA6A37C-C613-4BBC-9F51-BB4AF80E0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0" w:qFormat="1"/>
    <w:lsdException w:name="toc 4" w:uiPriority="0" w:qFormat="1"/>
    <w:lsdException w:name="toc 5" w:uiPriority="0" w:qFormat="1"/>
    <w:lsdException w:name="toc 6" w:uiPriority="0" w:qFormat="1"/>
    <w:lsdException w:name="toc 7" w:uiPriority="0" w:qFormat="1"/>
    <w:lsdException w:name="toc 8" w:uiPriority="0" w:qFormat="1"/>
    <w:lsdException w:name="toc 9" w:uiPriority="0" w:qFormat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pPr>
      <w:keepNext/>
      <w:keepLines/>
      <w:numPr>
        <w:numId w:val="1"/>
      </w:numPr>
      <w:spacing w:before="260" w:after="260" w:line="416" w:lineRule="auto"/>
      <w:ind w:left="0" w:firstLine="0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pPr>
      <w:keepNext/>
      <w:keepLines/>
      <w:spacing w:before="260" w:after="260" w:line="413" w:lineRule="auto"/>
      <w:outlineLvl w:val="2"/>
    </w:pPr>
    <w:rPr>
      <w:rFonts w:ascii="Times New Roman" w:hAnsi="Times New Roman"/>
      <w:b/>
      <w:bCs/>
      <w:kern w:val="0"/>
      <w:sz w:val="32"/>
      <w:szCs w:val="32"/>
    </w:rPr>
  </w:style>
  <w:style w:type="paragraph" w:styleId="4">
    <w:name w:val="heading 4"/>
    <w:basedOn w:val="a"/>
    <w:next w:val="10"/>
    <w:link w:val="4Char"/>
    <w:qFormat/>
    <w:pPr>
      <w:adjustRightInd w:val="0"/>
      <w:outlineLvl w:val="3"/>
    </w:pPr>
    <w:rPr>
      <w:rFonts w:ascii="宋体" w:hAnsi="Times New Roman"/>
      <w:kern w:val="21"/>
      <w:szCs w:val="20"/>
    </w:rPr>
  </w:style>
  <w:style w:type="paragraph" w:styleId="5">
    <w:name w:val="heading 5"/>
    <w:basedOn w:val="a"/>
    <w:next w:val="10"/>
    <w:link w:val="5Char"/>
    <w:qFormat/>
    <w:pPr>
      <w:adjustRightInd w:val="0"/>
      <w:outlineLvl w:val="4"/>
    </w:pPr>
    <w:rPr>
      <w:rFonts w:ascii="宋体" w:hAnsi="Times New Roman"/>
      <w:szCs w:val="20"/>
    </w:rPr>
  </w:style>
  <w:style w:type="paragraph" w:styleId="6">
    <w:name w:val="heading 6"/>
    <w:basedOn w:val="a"/>
    <w:next w:val="10"/>
    <w:link w:val="6Char"/>
    <w:qFormat/>
    <w:pPr>
      <w:adjustRightInd w:val="0"/>
      <w:outlineLvl w:val="5"/>
    </w:pPr>
    <w:rPr>
      <w:rFonts w:ascii="宋体" w:hAnsi="Times New Roman"/>
      <w:szCs w:val="20"/>
    </w:rPr>
  </w:style>
  <w:style w:type="paragraph" w:styleId="7">
    <w:name w:val="heading 7"/>
    <w:basedOn w:val="a"/>
    <w:next w:val="10"/>
    <w:link w:val="7Char"/>
    <w:qFormat/>
    <w:pPr>
      <w:adjustRightInd w:val="0"/>
      <w:outlineLvl w:val="6"/>
    </w:pPr>
    <w:rPr>
      <w:rFonts w:ascii="宋体" w:hAnsi="Times New Roman"/>
      <w:szCs w:val="20"/>
    </w:rPr>
  </w:style>
  <w:style w:type="paragraph" w:styleId="8">
    <w:name w:val="heading 8"/>
    <w:basedOn w:val="a"/>
    <w:next w:val="10"/>
    <w:link w:val="8Char"/>
    <w:qFormat/>
    <w:pPr>
      <w:adjustRightInd w:val="0"/>
      <w:outlineLvl w:val="7"/>
    </w:pPr>
    <w:rPr>
      <w:rFonts w:ascii="宋体" w:hAnsi="Times New Roman"/>
      <w:kern w:val="21"/>
      <w:szCs w:val="20"/>
    </w:rPr>
  </w:style>
  <w:style w:type="paragraph" w:styleId="9">
    <w:name w:val="heading 9"/>
    <w:basedOn w:val="a"/>
    <w:next w:val="10"/>
    <w:link w:val="9Char"/>
    <w:qFormat/>
    <w:pPr>
      <w:adjustRightInd w:val="0"/>
      <w:outlineLvl w:val="8"/>
    </w:pPr>
    <w:rPr>
      <w:rFonts w:ascii="宋体" w:hAnsi="Times New Roman"/>
      <w:kern w:val="21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正文首行缩进1"/>
    <w:basedOn w:val="a3"/>
    <w:link w:val="Char"/>
    <w:qFormat/>
    <w:pPr>
      <w:ind w:firstLineChars="100" w:firstLine="420"/>
    </w:pPr>
  </w:style>
  <w:style w:type="paragraph" w:styleId="a3">
    <w:name w:val="Body Text"/>
    <w:basedOn w:val="a"/>
    <w:link w:val="Char0"/>
    <w:qFormat/>
    <w:pPr>
      <w:spacing w:after="120"/>
    </w:pPr>
    <w:rPr>
      <w:rFonts w:ascii="Times New Roman" w:hAnsi="Times New Roman"/>
    </w:rPr>
  </w:style>
  <w:style w:type="paragraph" w:styleId="70">
    <w:name w:val="toc 7"/>
    <w:basedOn w:val="a"/>
    <w:next w:val="a"/>
    <w:qFormat/>
    <w:pPr>
      <w:ind w:left="1260"/>
      <w:jc w:val="left"/>
    </w:pPr>
    <w:rPr>
      <w:rFonts w:cs="黑体"/>
      <w:sz w:val="18"/>
      <w:szCs w:val="18"/>
    </w:rPr>
  </w:style>
  <w:style w:type="paragraph" w:styleId="a4">
    <w:name w:val="caption"/>
    <w:basedOn w:val="a"/>
    <w:next w:val="a"/>
    <w:qFormat/>
    <w:rPr>
      <w:rFonts w:ascii="Cambria" w:eastAsia="黑体" w:hAnsi="Cambria" w:cs="黑体"/>
      <w:sz w:val="20"/>
      <w:szCs w:val="20"/>
    </w:rPr>
  </w:style>
  <w:style w:type="paragraph" w:styleId="a5">
    <w:name w:val="annotation text"/>
    <w:basedOn w:val="a"/>
    <w:link w:val="Char1"/>
    <w:unhideWhenUsed/>
    <w:qFormat/>
    <w:pPr>
      <w:jc w:val="left"/>
    </w:pPr>
  </w:style>
  <w:style w:type="paragraph" w:styleId="a6">
    <w:name w:val="Body Text Indent"/>
    <w:basedOn w:val="a"/>
    <w:link w:val="Char10"/>
    <w:uiPriority w:val="99"/>
    <w:semiHidden/>
    <w:unhideWhenUsed/>
    <w:qFormat/>
    <w:pPr>
      <w:spacing w:after="120"/>
      <w:ind w:leftChars="200" w:left="420"/>
    </w:pPr>
    <w:rPr>
      <w:szCs w:val="22"/>
    </w:rPr>
  </w:style>
  <w:style w:type="paragraph" w:styleId="50">
    <w:name w:val="toc 5"/>
    <w:basedOn w:val="a"/>
    <w:next w:val="a"/>
    <w:qFormat/>
    <w:pPr>
      <w:ind w:left="840"/>
      <w:jc w:val="left"/>
    </w:pPr>
    <w:rPr>
      <w:rFonts w:cs="黑体"/>
      <w:sz w:val="18"/>
      <w:szCs w:val="18"/>
    </w:rPr>
  </w:style>
  <w:style w:type="paragraph" w:styleId="30">
    <w:name w:val="toc 3"/>
    <w:basedOn w:val="a"/>
    <w:next w:val="a"/>
    <w:qFormat/>
    <w:pPr>
      <w:ind w:left="420"/>
      <w:jc w:val="left"/>
    </w:pPr>
    <w:rPr>
      <w:rFonts w:cs="黑体"/>
      <w:i/>
      <w:iCs/>
      <w:sz w:val="20"/>
      <w:szCs w:val="20"/>
    </w:rPr>
  </w:style>
  <w:style w:type="paragraph" w:styleId="a7">
    <w:name w:val="Plain Text"/>
    <w:basedOn w:val="a"/>
    <w:link w:val="Char2"/>
    <w:qFormat/>
    <w:rPr>
      <w:rFonts w:ascii="宋体" w:hAnsi="Courier New" w:cs="Courier New"/>
      <w:szCs w:val="21"/>
    </w:rPr>
  </w:style>
  <w:style w:type="paragraph" w:styleId="80">
    <w:name w:val="toc 8"/>
    <w:basedOn w:val="a"/>
    <w:next w:val="a"/>
    <w:qFormat/>
    <w:pPr>
      <w:ind w:left="1470"/>
      <w:jc w:val="left"/>
    </w:pPr>
    <w:rPr>
      <w:rFonts w:cs="黑体"/>
      <w:sz w:val="18"/>
      <w:szCs w:val="18"/>
    </w:rPr>
  </w:style>
  <w:style w:type="paragraph" w:styleId="a8">
    <w:name w:val="Balloon Text"/>
    <w:basedOn w:val="a"/>
    <w:link w:val="Char3"/>
    <w:uiPriority w:val="99"/>
    <w:unhideWhenUsed/>
    <w:qFormat/>
    <w:rPr>
      <w:sz w:val="18"/>
      <w:szCs w:val="18"/>
    </w:rPr>
  </w:style>
  <w:style w:type="paragraph" w:styleId="a9">
    <w:name w:val="footer"/>
    <w:basedOn w:val="a"/>
    <w:link w:val="Char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a">
    <w:name w:val="header"/>
    <w:basedOn w:val="a"/>
    <w:link w:val="Char5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a"/>
    <w:next w:val="a"/>
    <w:uiPriority w:val="39"/>
    <w:qFormat/>
    <w:pPr>
      <w:spacing w:before="120" w:after="120"/>
      <w:jc w:val="left"/>
    </w:pPr>
    <w:rPr>
      <w:rFonts w:cs="黑体"/>
      <w:b/>
      <w:bCs/>
      <w:caps/>
      <w:sz w:val="20"/>
      <w:szCs w:val="20"/>
    </w:rPr>
  </w:style>
  <w:style w:type="paragraph" w:styleId="40">
    <w:name w:val="toc 4"/>
    <w:basedOn w:val="a"/>
    <w:next w:val="a"/>
    <w:qFormat/>
    <w:pPr>
      <w:ind w:left="630"/>
      <w:jc w:val="left"/>
    </w:pPr>
    <w:rPr>
      <w:rFonts w:cs="黑体"/>
      <w:sz w:val="18"/>
      <w:szCs w:val="18"/>
    </w:rPr>
  </w:style>
  <w:style w:type="paragraph" w:styleId="ab">
    <w:name w:val="Subtitle"/>
    <w:basedOn w:val="a"/>
    <w:next w:val="a"/>
    <w:link w:val="Char6"/>
    <w:uiPriority w:val="11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0">
    <w:name w:val="toc 6"/>
    <w:basedOn w:val="a"/>
    <w:next w:val="a"/>
    <w:qFormat/>
    <w:pPr>
      <w:ind w:left="1050"/>
      <w:jc w:val="left"/>
    </w:pPr>
    <w:rPr>
      <w:rFonts w:cs="黑体"/>
      <w:sz w:val="18"/>
      <w:szCs w:val="18"/>
    </w:rPr>
  </w:style>
  <w:style w:type="paragraph" w:styleId="20">
    <w:name w:val="toc 2"/>
    <w:basedOn w:val="a"/>
    <w:next w:val="a"/>
    <w:uiPriority w:val="39"/>
    <w:qFormat/>
    <w:pPr>
      <w:ind w:left="210"/>
      <w:jc w:val="left"/>
    </w:pPr>
    <w:rPr>
      <w:rFonts w:cs="黑体"/>
      <w:smallCaps/>
      <w:sz w:val="20"/>
      <w:szCs w:val="20"/>
    </w:rPr>
  </w:style>
  <w:style w:type="paragraph" w:styleId="90">
    <w:name w:val="toc 9"/>
    <w:basedOn w:val="a"/>
    <w:next w:val="a"/>
    <w:qFormat/>
    <w:pPr>
      <w:ind w:left="1680"/>
      <w:jc w:val="left"/>
    </w:pPr>
    <w:rPr>
      <w:rFonts w:cs="黑体"/>
      <w:sz w:val="18"/>
      <w:szCs w:val="18"/>
    </w:rPr>
  </w:style>
  <w:style w:type="paragraph" w:styleId="ac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d">
    <w:name w:val="Title"/>
    <w:basedOn w:val="a"/>
    <w:next w:val="a"/>
    <w:link w:val="Char7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e">
    <w:name w:val="annotation subject"/>
    <w:basedOn w:val="a5"/>
    <w:next w:val="a5"/>
    <w:link w:val="Char8"/>
    <w:semiHidden/>
    <w:unhideWhenUsed/>
    <w:qFormat/>
    <w:rPr>
      <w:b/>
      <w:bCs/>
    </w:rPr>
  </w:style>
  <w:style w:type="table" w:styleId="a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qFormat/>
    <w:rPr>
      <w:b/>
      <w:bCs/>
    </w:rPr>
  </w:style>
  <w:style w:type="character" w:styleId="af1">
    <w:name w:val="page number"/>
    <w:basedOn w:val="a0"/>
    <w:qFormat/>
  </w:style>
  <w:style w:type="character" w:styleId="af2">
    <w:name w:val="FollowedHyperlink"/>
    <w:uiPriority w:val="99"/>
    <w:qFormat/>
    <w:rPr>
      <w:color w:val="800080"/>
      <w:u w:val="single"/>
    </w:rPr>
  </w:style>
  <w:style w:type="character" w:styleId="af3">
    <w:name w:val="Hyperlink"/>
    <w:uiPriority w:val="99"/>
    <w:unhideWhenUsed/>
    <w:qFormat/>
    <w:rPr>
      <w:color w:val="0000FF"/>
      <w:u w:val="single"/>
    </w:rPr>
  </w:style>
  <w:style w:type="character" w:styleId="af4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Char4">
    <w:name w:val="页脚 Char"/>
    <w:link w:val="a9"/>
    <w:uiPriority w:val="99"/>
    <w:qFormat/>
    <w:rPr>
      <w:sz w:val="18"/>
      <w:szCs w:val="18"/>
    </w:rPr>
  </w:style>
  <w:style w:type="character" w:customStyle="1" w:styleId="Char11">
    <w:name w:val="页脚 Char1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qFormat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qFormat/>
    <w:locked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5">
    <w:name w:val="页眉 Char"/>
    <w:basedOn w:val="a0"/>
    <w:link w:val="aa"/>
    <w:uiPriority w:val="99"/>
    <w:qFormat/>
    <w:rPr>
      <w:rFonts w:ascii="Calibri" w:hAnsi="Calibri"/>
      <w:kern w:val="2"/>
      <w:sz w:val="18"/>
      <w:szCs w:val="18"/>
    </w:rPr>
  </w:style>
  <w:style w:type="character" w:customStyle="1" w:styleId="Char1">
    <w:name w:val="批注文字 Char"/>
    <w:basedOn w:val="a0"/>
    <w:link w:val="a5"/>
    <w:qFormat/>
    <w:rPr>
      <w:rFonts w:ascii="Calibri" w:hAnsi="Calibri"/>
      <w:kern w:val="2"/>
      <w:sz w:val="21"/>
      <w:szCs w:val="24"/>
    </w:rPr>
  </w:style>
  <w:style w:type="character" w:customStyle="1" w:styleId="Char8">
    <w:name w:val="批注主题 Char"/>
    <w:basedOn w:val="Char1"/>
    <w:link w:val="ae"/>
    <w:qFormat/>
    <w:rPr>
      <w:rFonts w:ascii="Calibri" w:hAnsi="Calibri"/>
      <w:b/>
      <w:bCs/>
      <w:kern w:val="2"/>
      <w:sz w:val="21"/>
      <w:szCs w:val="24"/>
    </w:rPr>
  </w:style>
  <w:style w:type="character" w:customStyle="1" w:styleId="Char3">
    <w:name w:val="批注框文本 Char"/>
    <w:basedOn w:val="a0"/>
    <w:link w:val="a8"/>
    <w:uiPriority w:val="99"/>
    <w:qFormat/>
    <w:rPr>
      <w:rFonts w:ascii="Calibri" w:hAnsi="Calibri"/>
      <w:kern w:val="2"/>
      <w:sz w:val="18"/>
      <w:szCs w:val="18"/>
    </w:rPr>
  </w:style>
  <w:style w:type="paragraph" w:styleId="af5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3Char">
    <w:name w:val="标题 3 Char"/>
    <w:basedOn w:val="a0"/>
    <w:link w:val="3"/>
    <w:qFormat/>
    <w:rPr>
      <w:b/>
      <w:bCs/>
      <w:sz w:val="32"/>
      <w:szCs w:val="32"/>
    </w:rPr>
  </w:style>
  <w:style w:type="character" w:customStyle="1" w:styleId="1Char">
    <w:name w:val="标题 1 Char"/>
    <w:basedOn w:val="a0"/>
    <w:link w:val="1"/>
    <w:qFormat/>
    <w:rPr>
      <w:rFonts w:ascii="Calibri" w:hAnsi="Calibri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qFormat/>
    <w:rPr>
      <w:rFonts w:ascii="Cambria" w:hAnsi="Cambria"/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qFormat/>
    <w:rPr>
      <w:rFonts w:ascii="宋体"/>
      <w:kern w:val="21"/>
      <w:sz w:val="21"/>
    </w:rPr>
  </w:style>
  <w:style w:type="character" w:customStyle="1" w:styleId="5Char">
    <w:name w:val="标题 5 Char"/>
    <w:basedOn w:val="a0"/>
    <w:link w:val="5"/>
    <w:qFormat/>
    <w:rPr>
      <w:rFonts w:ascii="宋体"/>
      <w:kern w:val="2"/>
      <w:sz w:val="21"/>
    </w:rPr>
  </w:style>
  <w:style w:type="character" w:customStyle="1" w:styleId="6Char">
    <w:name w:val="标题 6 Char"/>
    <w:basedOn w:val="a0"/>
    <w:link w:val="6"/>
    <w:qFormat/>
    <w:rPr>
      <w:rFonts w:ascii="宋体"/>
      <w:kern w:val="2"/>
      <w:sz w:val="21"/>
    </w:rPr>
  </w:style>
  <w:style w:type="character" w:customStyle="1" w:styleId="7Char">
    <w:name w:val="标题 7 Char"/>
    <w:basedOn w:val="a0"/>
    <w:link w:val="7"/>
    <w:qFormat/>
    <w:rPr>
      <w:rFonts w:ascii="宋体"/>
      <w:kern w:val="2"/>
      <w:sz w:val="21"/>
    </w:rPr>
  </w:style>
  <w:style w:type="character" w:customStyle="1" w:styleId="8Char">
    <w:name w:val="标题 8 Char"/>
    <w:basedOn w:val="a0"/>
    <w:link w:val="8"/>
    <w:qFormat/>
    <w:rPr>
      <w:rFonts w:ascii="宋体"/>
      <w:kern w:val="21"/>
      <w:sz w:val="21"/>
    </w:rPr>
  </w:style>
  <w:style w:type="character" w:customStyle="1" w:styleId="9Char">
    <w:name w:val="标题 9 Char"/>
    <w:basedOn w:val="a0"/>
    <w:link w:val="9"/>
    <w:qFormat/>
    <w:rPr>
      <w:rFonts w:ascii="宋体"/>
      <w:kern w:val="21"/>
      <w:sz w:val="21"/>
    </w:rPr>
  </w:style>
  <w:style w:type="character" w:customStyle="1" w:styleId="Char2">
    <w:name w:val="纯文本 Char"/>
    <w:link w:val="a7"/>
    <w:qFormat/>
    <w:rPr>
      <w:rFonts w:ascii="宋体" w:hAnsi="Courier New" w:cs="Courier New"/>
      <w:kern w:val="2"/>
      <w:sz w:val="21"/>
      <w:szCs w:val="21"/>
    </w:rPr>
  </w:style>
  <w:style w:type="character" w:customStyle="1" w:styleId="Char12">
    <w:name w:val="纯文本 Char1"/>
    <w:basedOn w:val="a0"/>
    <w:qFormat/>
    <w:rPr>
      <w:rFonts w:ascii="宋体" w:hAnsi="Courier New" w:cs="Courier New"/>
      <w:kern w:val="2"/>
      <w:sz w:val="21"/>
      <w:szCs w:val="21"/>
    </w:rPr>
  </w:style>
  <w:style w:type="paragraph" w:styleId="af6">
    <w:name w:val="No Spacing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Char0">
    <w:name w:val="正文文本 Char"/>
    <w:basedOn w:val="a0"/>
    <w:link w:val="a3"/>
    <w:qFormat/>
    <w:rPr>
      <w:kern w:val="2"/>
      <w:sz w:val="21"/>
      <w:szCs w:val="24"/>
    </w:rPr>
  </w:style>
  <w:style w:type="character" w:customStyle="1" w:styleId="Char">
    <w:name w:val="正文首行缩进 Char"/>
    <w:link w:val="10"/>
    <w:qFormat/>
    <w:rPr>
      <w:kern w:val="2"/>
      <w:sz w:val="21"/>
      <w:szCs w:val="24"/>
    </w:rPr>
  </w:style>
  <w:style w:type="character" w:customStyle="1" w:styleId="Char6">
    <w:name w:val="副标题 Char"/>
    <w:basedOn w:val="a0"/>
    <w:link w:val="ab"/>
    <w:uiPriority w:val="11"/>
    <w:qFormat/>
    <w:rPr>
      <w:rFonts w:ascii="Cambria" w:hAnsi="Cambria"/>
      <w:b/>
      <w:bCs/>
      <w:kern w:val="28"/>
      <w:sz w:val="32"/>
      <w:szCs w:val="32"/>
    </w:rPr>
  </w:style>
  <w:style w:type="character" w:customStyle="1" w:styleId="Char7">
    <w:name w:val="标题 Char"/>
    <w:basedOn w:val="a0"/>
    <w:link w:val="ad"/>
    <w:uiPriority w:val="10"/>
    <w:qFormat/>
    <w:rPr>
      <w:rFonts w:ascii="Cambria" w:hAnsi="Cambria"/>
      <w:b/>
      <w:bCs/>
      <w:kern w:val="2"/>
      <w:sz w:val="32"/>
      <w:szCs w:val="32"/>
    </w:rPr>
  </w:style>
  <w:style w:type="paragraph" w:customStyle="1" w:styleId="12">
    <w:name w:val="批注主题1"/>
    <w:basedOn w:val="a5"/>
    <w:next w:val="a5"/>
    <w:qFormat/>
    <w:rPr>
      <w:rFonts w:ascii="Times New Roman" w:hAnsi="Times New Roman"/>
      <w:b/>
      <w:bCs/>
    </w:rPr>
  </w:style>
  <w:style w:type="character" w:customStyle="1" w:styleId="Char9">
    <w:name w:val="文档结构图 Char"/>
    <w:link w:val="13"/>
    <w:qFormat/>
    <w:rPr>
      <w:szCs w:val="24"/>
      <w:shd w:val="clear" w:color="auto" w:fill="000080"/>
    </w:rPr>
  </w:style>
  <w:style w:type="paragraph" w:customStyle="1" w:styleId="13">
    <w:name w:val="文档结构图1"/>
    <w:basedOn w:val="a"/>
    <w:link w:val="Char9"/>
    <w:qFormat/>
    <w:pPr>
      <w:shd w:val="clear" w:color="auto" w:fill="000080"/>
    </w:pPr>
    <w:rPr>
      <w:rFonts w:ascii="Times New Roman" w:hAnsi="Times New Roman"/>
      <w:kern w:val="0"/>
      <w:sz w:val="20"/>
      <w:shd w:val="clear" w:color="auto" w:fill="000080"/>
    </w:rPr>
  </w:style>
  <w:style w:type="character" w:customStyle="1" w:styleId="Chara">
    <w:name w:val="正文文本缩进 Char"/>
    <w:link w:val="14"/>
    <w:qFormat/>
    <w:rPr>
      <w:sz w:val="24"/>
      <w:szCs w:val="24"/>
    </w:rPr>
  </w:style>
  <w:style w:type="paragraph" w:customStyle="1" w:styleId="14">
    <w:name w:val="正文文本缩进1"/>
    <w:basedOn w:val="a"/>
    <w:link w:val="Chara"/>
    <w:qFormat/>
    <w:pPr>
      <w:tabs>
        <w:tab w:val="left" w:pos="720"/>
      </w:tabs>
      <w:ind w:firstLineChars="225" w:firstLine="540"/>
    </w:pPr>
    <w:rPr>
      <w:rFonts w:ascii="Times New Roman" w:hAnsi="Times New Roman"/>
      <w:kern w:val="0"/>
      <w:sz w:val="24"/>
    </w:rPr>
  </w:style>
  <w:style w:type="paragraph" w:customStyle="1" w:styleId="15">
    <w:name w:val="纯文本1"/>
    <w:basedOn w:val="a"/>
    <w:qFormat/>
    <w:rPr>
      <w:rFonts w:ascii="宋体" w:hAnsi="Courier New" w:cs="Courier New"/>
      <w:szCs w:val="21"/>
    </w:rPr>
  </w:style>
  <w:style w:type="character" w:customStyle="1" w:styleId="Charb">
    <w:name w:val="日期 Char"/>
    <w:link w:val="16"/>
    <w:qFormat/>
    <w:rPr>
      <w:szCs w:val="24"/>
    </w:rPr>
  </w:style>
  <w:style w:type="paragraph" w:customStyle="1" w:styleId="16">
    <w:name w:val="日期1"/>
    <w:basedOn w:val="a"/>
    <w:next w:val="a"/>
    <w:link w:val="Charb"/>
    <w:qFormat/>
    <w:pPr>
      <w:ind w:leftChars="2500" w:left="100"/>
    </w:pPr>
    <w:rPr>
      <w:rFonts w:ascii="Times New Roman" w:hAnsi="Times New Roman"/>
      <w:kern w:val="0"/>
      <w:sz w:val="20"/>
    </w:rPr>
  </w:style>
  <w:style w:type="character" w:customStyle="1" w:styleId="2Char0">
    <w:name w:val="正文文本缩进 2 Char"/>
    <w:link w:val="21"/>
    <w:qFormat/>
    <w:rPr>
      <w:szCs w:val="24"/>
    </w:rPr>
  </w:style>
  <w:style w:type="paragraph" w:customStyle="1" w:styleId="21">
    <w:name w:val="正文文本缩进 21"/>
    <w:basedOn w:val="a"/>
    <w:link w:val="2Char0"/>
    <w:qFormat/>
    <w:pPr>
      <w:spacing w:after="120" w:line="480" w:lineRule="auto"/>
      <w:ind w:leftChars="200" w:left="420"/>
    </w:pPr>
    <w:rPr>
      <w:rFonts w:ascii="Times New Roman" w:hAnsi="Times New Roman"/>
      <w:kern w:val="0"/>
      <w:sz w:val="20"/>
    </w:rPr>
  </w:style>
  <w:style w:type="character" w:customStyle="1" w:styleId="3Char0">
    <w:name w:val="正文文本缩进 3 Char"/>
    <w:link w:val="31"/>
    <w:qFormat/>
    <w:rPr>
      <w:sz w:val="16"/>
      <w:szCs w:val="16"/>
    </w:rPr>
  </w:style>
  <w:style w:type="paragraph" w:customStyle="1" w:styleId="31">
    <w:name w:val="正文文本缩进 31"/>
    <w:basedOn w:val="a"/>
    <w:link w:val="3Char0"/>
    <w:qFormat/>
    <w:pPr>
      <w:spacing w:after="120"/>
      <w:ind w:leftChars="200" w:left="420"/>
    </w:pPr>
    <w:rPr>
      <w:rFonts w:ascii="Times New Roman" w:hAnsi="Times New Roman"/>
      <w:kern w:val="0"/>
      <w:sz w:val="16"/>
      <w:szCs w:val="16"/>
    </w:rPr>
  </w:style>
  <w:style w:type="character" w:customStyle="1" w:styleId="HTMLChar">
    <w:name w:val="HTML 预设格式 Char"/>
    <w:link w:val="HTML1"/>
    <w:qFormat/>
    <w:rPr>
      <w:rFonts w:ascii="宋体" w:hAnsi="宋体" w:cs="宋体"/>
      <w:sz w:val="24"/>
      <w:szCs w:val="24"/>
    </w:rPr>
  </w:style>
  <w:style w:type="paragraph" w:customStyle="1" w:styleId="HTML1">
    <w:name w:val="HTML 预设格式1"/>
    <w:basedOn w:val="a"/>
    <w:link w:val="HTMLChar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customStyle="1" w:styleId="CharChar">
    <w:name w:val="批注框文本 Char Char"/>
    <w:basedOn w:val="a"/>
    <w:link w:val="CharCharCharChar"/>
    <w:qFormat/>
    <w:rPr>
      <w:rFonts w:ascii="Times New Roman" w:hAnsi="Times New Roman"/>
      <w:sz w:val="18"/>
      <w:szCs w:val="18"/>
    </w:rPr>
  </w:style>
  <w:style w:type="character" w:customStyle="1" w:styleId="CharCharCharChar">
    <w:name w:val="批注框文本 Char Char Char Char"/>
    <w:link w:val="CharChar"/>
    <w:qFormat/>
    <w:rPr>
      <w:kern w:val="2"/>
      <w:sz w:val="18"/>
      <w:szCs w:val="18"/>
    </w:rPr>
  </w:style>
  <w:style w:type="paragraph" w:customStyle="1" w:styleId="Charc">
    <w:name w:val="Char"/>
    <w:basedOn w:val="a"/>
    <w:link w:val="CharCharChar"/>
    <w:qFormat/>
    <w:rPr>
      <w:rFonts w:ascii="Times New Roman" w:hAnsi="Times New Roman"/>
      <w:sz w:val="18"/>
      <w:szCs w:val="18"/>
    </w:rPr>
  </w:style>
  <w:style w:type="character" w:customStyle="1" w:styleId="CharCharChar">
    <w:name w:val="Char Char Char"/>
    <w:link w:val="Charc"/>
    <w:qFormat/>
    <w:rPr>
      <w:kern w:val="2"/>
      <w:sz w:val="18"/>
      <w:szCs w:val="18"/>
    </w:rPr>
  </w:style>
  <w:style w:type="paragraph" w:customStyle="1" w:styleId="af7">
    <w:name w:val="产品介绍目录"/>
    <w:basedOn w:val="a"/>
    <w:link w:val="CharChar0"/>
    <w:qFormat/>
    <w:pPr>
      <w:spacing w:beforeLines="50" w:afterLines="50"/>
      <w:ind w:left="1697" w:hanging="420"/>
    </w:pPr>
    <w:rPr>
      <w:rFonts w:ascii="黑体" w:eastAsia="黑体" w:hAnsi="黑体"/>
      <w:sz w:val="24"/>
    </w:rPr>
  </w:style>
  <w:style w:type="character" w:customStyle="1" w:styleId="CharChar0">
    <w:name w:val="产品介绍目录 Char Char"/>
    <w:link w:val="af7"/>
    <w:qFormat/>
    <w:rPr>
      <w:rFonts w:ascii="黑体" w:eastAsia="黑体" w:hAnsi="黑体"/>
      <w:kern w:val="2"/>
      <w:sz w:val="24"/>
      <w:szCs w:val="24"/>
    </w:rPr>
  </w:style>
  <w:style w:type="paragraph" w:customStyle="1" w:styleId="140">
    <w:name w:val="样式 (符号) 宋体 居中 行距: 最小值 1.4 磅"/>
    <w:basedOn w:val="a"/>
    <w:qFormat/>
    <w:pPr>
      <w:shd w:val="clear" w:color="auto" w:fill="000080"/>
      <w:spacing w:line="28" w:lineRule="atLeast"/>
      <w:jc w:val="center"/>
    </w:pPr>
    <w:rPr>
      <w:rFonts w:ascii="Times New Roman" w:hAnsi="宋体" w:cs="宋体"/>
      <w:szCs w:val="20"/>
    </w:rPr>
  </w:style>
  <w:style w:type="paragraph" w:customStyle="1" w:styleId="af8">
    <w:name w:val="小标题"/>
    <w:basedOn w:val="a"/>
    <w:qFormat/>
    <w:pPr>
      <w:tabs>
        <w:tab w:val="left" w:pos="900"/>
      </w:tabs>
      <w:spacing w:line="360" w:lineRule="auto"/>
      <w:ind w:left="900" w:hanging="720"/>
      <w:jc w:val="left"/>
    </w:pPr>
    <w:rPr>
      <w:rFonts w:ascii="宋体" w:hAnsi="宋体"/>
      <w:b/>
      <w:sz w:val="24"/>
    </w:rPr>
  </w:style>
  <w:style w:type="paragraph" w:customStyle="1" w:styleId="55">
    <w:name w:val="样式 (符号) 宋体 段前: 5 磅 段后: 5 磅"/>
    <w:basedOn w:val="a"/>
    <w:qFormat/>
    <w:pPr>
      <w:spacing w:before="100" w:after="100"/>
      <w:ind w:leftChars="388" w:left="815"/>
    </w:pPr>
    <w:rPr>
      <w:rFonts w:ascii="Times New Roman" w:hAnsi="宋体" w:cs="宋体"/>
      <w:szCs w:val="20"/>
    </w:rPr>
  </w:style>
  <w:style w:type="paragraph" w:customStyle="1" w:styleId="17">
    <w:name w:val="引文目录标题1"/>
    <w:basedOn w:val="a"/>
    <w:next w:val="a"/>
    <w:qFormat/>
    <w:pPr>
      <w:spacing w:before="120"/>
    </w:pPr>
    <w:rPr>
      <w:rFonts w:ascii="Arial" w:hAnsi="Arial" w:cs="Arial"/>
      <w:sz w:val="24"/>
    </w:rPr>
  </w:style>
  <w:style w:type="paragraph" w:customStyle="1" w:styleId="18">
    <w:name w:val="正文缩进1"/>
    <w:basedOn w:val="a"/>
    <w:qFormat/>
    <w:pPr>
      <w:spacing w:line="400" w:lineRule="atLeast"/>
      <w:ind w:firstLineChars="200" w:firstLine="640"/>
    </w:pPr>
    <w:rPr>
      <w:rFonts w:ascii="幼圆" w:eastAsia="幼圆" w:hAnsi="幼圆"/>
      <w:sz w:val="24"/>
      <w:szCs w:val="20"/>
    </w:rPr>
  </w:style>
  <w:style w:type="paragraph" w:customStyle="1" w:styleId="110">
    <w:name w:val="索引 11"/>
    <w:basedOn w:val="a"/>
    <w:next w:val="a"/>
    <w:qFormat/>
    <w:pPr>
      <w:jc w:val="center"/>
    </w:pPr>
    <w:rPr>
      <w:rFonts w:ascii="宋体" w:hAnsi="宋体"/>
      <w:szCs w:val="21"/>
    </w:rPr>
  </w:style>
  <w:style w:type="paragraph" w:customStyle="1" w:styleId="19">
    <w:name w:val="普通(网站)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CharCharChar0">
    <w:name w:val="Char Char Char Char"/>
    <w:basedOn w:val="a"/>
    <w:qFormat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sz w:val="24"/>
      <w:szCs w:val="24"/>
    </w:rPr>
  </w:style>
  <w:style w:type="paragraph" w:customStyle="1" w:styleId="1a">
    <w:name w:val="样式1"/>
    <w:basedOn w:val="2"/>
    <w:qFormat/>
    <w:pPr>
      <w:tabs>
        <w:tab w:val="left" w:pos="1800"/>
      </w:tabs>
      <w:ind w:left="1800" w:hanging="360"/>
      <w:jc w:val="center"/>
    </w:pPr>
    <w:rPr>
      <w:rFonts w:ascii="宋体" w:hAnsi="宋体"/>
      <w:color w:val="000000"/>
    </w:rPr>
  </w:style>
  <w:style w:type="paragraph" w:customStyle="1" w:styleId="af9">
    <w:name w:val="我的正文"/>
    <w:basedOn w:val="a"/>
    <w:next w:val="a"/>
    <w:link w:val="CharChar1"/>
    <w:qFormat/>
    <w:pPr>
      <w:spacing w:line="360" w:lineRule="auto"/>
      <w:ind w:firstLineChars="200" w:firstLine="420"/>
      <w:jc w:val="left"/>
    </w:pPr>
    <w:rPr>
      <w:rFonts w:ascii="宋体" w:hAnsi="宋体"/>
    </w:rPr>
  </w:style>
  <w:style w:type="character" w:customStyle="1" w:styleId="CharChar1">
    <w:name w:val="我的正文 Char Char"/>
    <w:link w:val="af9"/>
    <w:qFormat/>
    <w:rPr>
      <w:rFonts w:ascii="宋体" w:hAnsi="宋体"/>
      <w:kern w:val="2"/>
      <w:sz w:val="21"/>
      <w:szCs w:val="24"/>
    </w:rPr>
  </w:style>
  <w:style w:type="paragraph" w:customStyle="1" w:styleId="N1">
    <w:name w:val="N1"/>
    <w:basedOn w:val="Default"/>
    <w:next w:val="Default"/>
    <w:qFormat/>
    <w:pPr>
      <w:spacing w:before="60" w:after="60"/>
    </w:pPr>
    <w:rPr>
      <w:rFonts w:ascii="Sim Sun" w:eastAsia="Sim Sun" w:cs="Times New Roman"/>
      <w:color w:val="auto"/>
    </w:rPr>
  </w:style>
  <w:style w:type="paragraph" w:customStyle="1" w:styleId="0">
    <w:name w:val="0"/>
    <w:basedOn w:val="a"/>
    <w:qFormat/>
    <w:pPr>
      <w:widowControl/>
      <w:snapToGrid w:val="0"/>
    </w:pPr>
    <w:rPr>
      <w:rFonts w:ascii="Times New Roman" w:hAnsi="Times New Roman"/>
      <w:kern w:val="0"/>
      <w:sz w:val="20"/>
      <w:szCs w:val="20"/>
    </w:rPr>
  </w:style>
  <w:style w:type="paragraph" w:customStyle="1" w:styleId="51">
    <w:name w:val="正文－5"/>
    <w:qFormat/>
    <w:pPr>
      <w:widowControl w:val="0"/>
      <w:jc w:val="both"/>
    </w:pPr>
    <w:rPr>
      <w:rFonts w:ascii="宋体" w:eastAsia="宋体" w:hAnsi="宋体" w:cs="Times New Roman"/>
      <w:sz w:val="24"/>
      <w:szCs w:val="24"/>
    </w:rPr>
  </w:style>
  <w:style w:type="paragraph" w:customStyle="1" w:styleId="1b">
    <w:name w:val="标题1"/>
    <w:basedOn w:val="2"/>
    <w:qFormat/>
    <w:pPr>
      <w:spacing w:before="0" w:after="0" w:line="480" w:lineRule="auto"/>
      <w:ind w:left="420" w:hanging="420"/>
      <w:jc w:val="center"/>
    </w:pPr>
    <w:rPr>
      <w:rFonts w:ascii="宋体" w:hAnsi="宋体"/>
    </w:rPr>
  </w:style>
  <w:style w:type="paragraph" w:customStyle="1" w:styleId="735">
    <w:name w:val="样式 (符号) 宋体 加粗 居中 悬挂缩进: 7.35 字符"/>
    <w:basedOn w:val="a"/>
    <w:qFormat/>
    <w:pPr>
      <w:ind w:leftChars="49" w:left="1653" w:hangingChars="735" w:hanging="1550"/>
      <w:jc w:val="center"/>
    </w:pPr>
    <w:rPr>
      <w:rFonts w:ascii="Times New Roman" w:hAnsi="宋体" w:cs="宋体"/>
      <w:b/>
      <w:bCs/>
      <w:szCs w:val="20"/>
    </w:rPr>
  </w:style>
  <w:style w:type="paragraph" w:customStyle="1" w:styleId="52">
    <w:name w:val="标题5"/>
    <w:basedOn w:val="a"/>
    <w:qFormat/>
    <w:pPr>
      <w:adjustRightInd w:val="0"/>
      <w:snapToGrid w:val="0"/>
      <w:spacing w:line="310" w:lineRule="atLeast"/>
      <w:ind w:firstLine="425"/>
    </w:pPr>
    <w:rPr>
      <w:rFonts w:ascii="Arial" w:eastAsia="黑体" w:hAnsi="Arial"/>
      <w:szCs w:val="20"/>
    </w:rPr>
  </w:style>
  <w:style w:type="paragraph" w:customStyle="1" w:styleId="29455">
    <w:name w:val="样式 悬挂缩进: 2.94 字符 段前: 5 磅 段后: 5 磅"/>
    <w:basedOn w:val="a"/>
    <w:qFormat/>
    <w:pPr>
      <w:spacing w:before="100" w:after="100"/>
      <w:ind w:leftChars="98" w:left="826" w:hangingChars="294" w:hanging="620"/>
    </w:pPr>
    <w:rPr>
      <w:rFonts w:ascii="Times New Roman" w:hAnsi="Times New Roman" w:cs="宋体"/>
      <w:szCs w:val="20"/>
    </w:rPr>
  </w:style>
  <w:style w:type="paragraph" w:customStyle="1" w:styleId="111111">
    <w:name w:val="111111"/>
    <w:basedOn w:val="a"/>
    <w:link w:val="111111CharChar"/>
    <w:qFormat/>
    <w:pPr>
      <w:spacing w:before="120" w:after="120"/>
      <w:jc w:val="center"/>
    </w:pPr>
    <w:rPr>
      <w:rFonts w:ascii="宋体" w:eastAsia="黑体" w:hAnsi="宋体"/>
      <w:b/>
      <w:bCs/>
      <w:szCs w:val="21"/>
    </w:rPr>
  </w:style>
  <w:style w:type="character" w:customStyle="1" w:styleId="111111CharChar">
    <w:name w:val="111111 Char Char"/>
    <w:link w:val="111111"/>
    <w:qFormat/>
    <w:rPr>
      <w:rFonts w:ascii="宋体" w:eastAsia="黑体" w:hAnsi="宋体"/>
      <w:b/>
      <w:bCs/>
      <w:kern w:val="2"/>
      <w:sz w:val="21"/>
      <w:szCs w:val="21"/>
    </w:rPr>
  </w:style>
  <w:style w:type="paragraph" w:customStyle="1" w:styleId="afa">
    <w:name w:val="正文（首行缩进两字）"/>
    <w:basedOn w:val="Default"/>
    <w:next w:val="Default"/>
    <w:qFormat/>
    <w:pPr>
      <w:spacing w:before="60" w:after="120"/>
    </w:pPr>
    <w:rPr>
      <w:rFonts w:ascii="Sim Sun" w:eastAsia="Sim Sun" w:cs="Times New Roman"/>
      <w:color w:val="auto"/>
    </w:rPr>
  </w:style>
  <w:style w:type="paragraph" w:customStyle="1" w:styleId="N2">
    <w:name w:val="N2正文"/>
    <w:basedOn w:val="Default"/>
    <w:next w:val="Default"/>
    <w:qFormat/>
    <w:pPr>
      <w:spacing w:before="120" w:after="120"/>
    </w:pPr>
    <w:rPr>
      <w:rFonts w:ascii="Times New Roman" w:cs="Times New Roman"/>
      <w:color w:val="auto"/>
      <w:sz w:val="30"/>
    </w:rPr>
  </w:style>
  <w:style w:type="paragraph" w:customStyle="1" w:styleId="32">
    <w:name w:val="样式3"/>
    <w:basedOn w:val="a"/>
    <w:qFormat/>
    <w:rPr>
      <w:rFonts w:ascii="Times New Roman" w:hAnsi="Times New Roman"/>
    </w:rPr>
  </w:style>
  <w:style w:type="paragraph" w:customStyle="1" w:styleId="afb">
    <w:name w:val="图注"/>
    <w:basedOn w:val="a"/>
    <w:link w:val="CharChar2"/>
    <w:qFormat/>
    <w:pPr>
      <w:spacing w:line="360" w:lineRule="auto"/>
      <w:jc w:val="center"/>
    </w:pPr>
  </w:style>
  <w:style w:type="character" w:customStyle="1" w:styleId="CharChar2">
    <w:name w:val="图注 Char Char"/>
    <w:link w:val="afb"/>
    <w:qFormat/>
    <w:rPr>
      <w:rFonts w:ascii="Calibri" w:hAnsi="Calibri"/>
      <w:kern w:val="2"/>
      <w:sz w:val="21"/>
      <w:szCs w:val="24"/>
    </w:rPr>
  </w:style>
  <w:style w:type="paragraph" w:customStyle="1" w:styleId="afc">
    <w:name w:val="产品名称"/>
    <w:basedOn w:val="a"/>
    <w:next w:val="af7"/>
    <w:link w:val="CharChar3"/>
    <w:qFormat/>
    <w:pPr>
      <w:keepNext/>
      <w:keepLines/>
      <w:tabs>
        <w:tab w:val="left" w:pos="420"/>
      </w:tabs>
      <w:spacing w:before="240" w:after="240" w:line="360" w:lineRule="auto"/>
      <w:ind w:left="420" w:hanging="420"/>
      <w:outlineLvl w:val="1"/>
    </w:pPr>
    <w:rPr>
      <w:rFonts w:ascii="Times New Roman" w:hAnsi="Times New Roman"/>
      <w:b/>
      <w:bCs/>
      <w:sz w:val="32"/>
      <w:szCs w:val="32"/>
    </w:rPr>
  </w:style>
  <w:style w:type="character" w:customStyle="1" w:styleId="CharChar3">
    <w:name w:val="产品名称 Char Char"/>
    <w:link w:val="afc"/>
    <w:qFormat/>
    <w:rPr>
      <w:b/>
      <w:bCs/>
      <w:kern w:val="2"/>
      <w:sz w:val="32"/>
      <w:szCs w:val="32"/>
    </w:rPr>
  </w:style>
  <w:style w:type="paragraph" w:customStyle="1" w:styleId="p0">
    <w:name w:val="p0"/>
    <w:basedOn w:val="a"/>
    <w:qFormat/>
    <w:pPr>
      <w:widowControl/>
    </w:pPr>
    <w:rPr>
      <w:rFonts w:ascii="Times New Roman" w:hAnsi="Times New Roman"/>
      <w:kern w:val="0"/>
      <w:szCs w:val="21"/>
    </w:rPr>
  </w:style>
  <w:style w:type="paragraph" w:customStyle="1" w:styleId="afd">
    <w:name w:val="正文文字"/>
    <w:basedOn w:val="a"/>
    <w:link w:val="CharChar4"/>
    <w:qFormat/>
    <w:pPr>
      <w:spacing w:line="360" w:lineRule="auto"/>
      <w:ind w:firstLineChars="200" w:firstLine="200"/>
    </w:pPr>
    <w:rPr>
      <w:rFonts w:ascii="Times New Roman" w:hAnsi="Times New Roman"/>
      <w:szCs w:val="21"/>
    </w:rPr>
  </w:style>
  <w:style w:type="character" w:customStyle="1" w:styleId="CharChar4">
    <w:name w:val="正文文字 Char Char"/>
    <w:link w:val="afd"/>
    <w:qFormat/>
    <w:rPr>
      <w:kern w:val="2"/>
      <w:sz w:val="21"/>
      <w:szCs w:val="21"/>
    </w:rPr>
  </w:style>
  <w:style w:type="paragraph" w:customStyle="1" w:styleId="TOC1">
    <w:name w:val="TOC 标题1"/>
    <w:basedOn w:val="1"/>
    <w:next w:val="a"/>
    <w:qFormat/>
    <w:pPr>
      <w:widowControl/>
      <w:spacing w:before="480" w:after="0" w:line="276" w:lineRule="auto"/>
      <w:jc w:val="left"/>
      <w:outlineLvl w:val="9"/>
    </w:pPr>
    <w:rPr>
      <w:rFonts w:ascii="Cambria" w:hAnsi="Cambria" w:cs="黑体"/>
      <w:color w:val="365F90"/>
      <w:kern w:val="0"/>
      <w:sz w:val="28"/>
      <w:szCs w:val="28"/>
    </w:rPr>
  </w:style>
  <w:style w:type="character" w:customStyle="1" w:styleId="1c">
    <w:name w:val="批注引用1"/>
    <w:qFormat/>
    <w:rPr>
      <w:sz w:val="21"/>
      <w:szCs w:val="21"/>
    </w:rPr>
  </w:style>
  <w:style w:type="character" w:customStyle="1" w:styleId="1d">
    <w:name w:val="页码1"/>
    <w:qFormat/>
  </w:style>
  <w:style w:type="character" w:customStyle="1" w:styleId="alphac097bd2e95c54ea990598e08784e093b">
    <w:name w:val="alphac097bd2e95c54ea990598e08784e093b"/>
    <w:qFormat/>
    <w:rPr>
      <w:rFonts w:ascii="宋体" w:eastAsia="宋体" w:hAnsi="宋体"/>
      <w:color w:val="000000"/>
      <w:sz w:val="24"/>
      <w:u w:val="none"/>
    </w:rPr>
  </w:style>
  <w:style w:type="character" w:customStyle="1" w:styleId="PlainTextCharChar">
    <w:name w:val="Plain Text Char Char"/>
    <w:qFormat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apple-style-span">
    <w:name w:val="apple-style-span"/>
    <w:qFormat/>
  </w:style>
  <w:style w:type="character" w:customStyle="1" w:styleId="afe">
    <w:name w:val="样式 (符号) 宋体 加粗"/>
    <w:qFormat/>
    <w:rPr>
      <w:b/>
      <w:bCs/>
    </w:rPr>
  </w:style>
  <w:style w:type="character" w:customStyle="1" w:styleId="Char13">
    <w:name w:val="标题 Char1"/>
    <w:qFormat/>
    <w:rPr>
      <w:rFonts w:ascii="Cambria" w:eastAsia="宋体" w:hAnsi="Cambria" w:cs="黑体"/>
      <w:b/>
      <w:bCs/>
      <w:sz w:val="32"/>
      <w:szCs w:val="32"/>
    </w:rPr>
  </w:style>
  <w:style w:type="character" w:customStyle="1" w:styleId="CharCharCharCharChar">
    <w:name w:val="批注框文本 Char Char Char Char Char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22">
    <w:name w:val="页码2"/>
    <w:qFormat/>
  </w:style>
  <w:style w:type="character" w:customStyle="1" w:styleId="23">
    <w:name w:val="批注引用2"/>
    <w:qFormat/>
    <w:rPr>
      <w:sz w:val="21"/>
      <w:szCs w:val="21"/>
    </w:rPr>
  </w:style>
  <w:style w:type="character" w:customStyle="1" w:styleId="33">
    <w:name w:val="批注引用3"/>
    <w:qFormat/>
    <w:rPr>
      <w:sz w:val="21"/>
      <w:szCs w:val="21"/>
    </w:rPr>
  </w:style>
  <w:style w:type="paragraph" w:customStyle="1" w:styleId="1e">
    <w:name w:val="列出段落1"/>
    <w:basedOn w:val="a"/>
    <w:uiPriority w:val="34"/>
    <w:qFormat/>
    <w:pPr>
      <w:ind w:firstLineChars="200" w:firstLine="420"/>
    </w:pPr>
    <w:rPr>
      <w:szCs w:val="22"/>
    </w:rPr>
  </w:style>
  <w:style w:type="character" w:customStyle="1" w:styleId="Char14">
    <w:name w:val="批注文字 Char1"/>
    <w:uiPriority w:val="99"/>
    <w:semiHidden/>
    <w:qFormat/>
    <w:rPr>
      <w:rFonts w:ascii="Calibri" w:eastAsia="宋体" w:hAnsi="Calibri" w:cs="黑体"/>
    </w:rPr>
  </w:style>
  <w:style w:type="character" w:customStyle="1" w:styleId="Char10">
    <w:name w:val="正文文本缩进 Char1"/>
    <w:basedOn w:val="a0"/>
    <w:link w:val="a6"/>
    <w:uiPriority w:val="99"/>
    <w:semiHidden/>
    <w:qFormat/>
    <w:rPr>
      <w:rFonts w:ascii="Calibri" w:hAnsi="Calibri"/>
      <w:kern w:val="2"/>
      <w:sz w:val="21"/>
      <w:szCs w:val="22"/>
    </w:rPr>
  </w:style>
  <w:style w:type="character" w:customStyle="1" w:styleId="fontstyle01">
    <w:name w:val="fontstyle01"/>
    <w:qFormat/>
    <w:rPr>
      <w:rFonts w:ascii="TimesNewRoman" w:hAnsi="TimesNewRoman" w:hint="default"/>
      <w:color w:val="000000"/>
      <w:sz w:val="20"/>
      <w:szCs w:val="20"/>
    </w:rPr>
  </w:style>
  <w:style w:type="character" w:customStyle="1" w:styleId="fontstyle21">
    <w:name w:val="fontstyle21"/>
    <w:qFormat/>
    <w:rPr>
      <w:rFonts w:ascii="宋体" w:eastAsia="宋体" w:hAnsi="宋体" w:hint="eastAsia"/>
      <w:color w:val="000000"/>
      <w:sz w:val="18"/>
      <w:szCs w:val="18"/>
    </w:rPr>
  </w:style>
  <w:style w:type="character" w:customStyle="1" w:styleId="apple-converted-space">
    <w:name w:val="apple-converted-space"/>
    <w:qFormat/>
  </w:style>
  <w:style w:type="character" w:customStyle="1" w:styleId="Char15">
    <w:name w:val="批注主题 Char1"/>
    <w:uiPriority w:val="99"/>
    <w:semiHidden/>
    <w:qFormat/>
    <w:rPr>
      <w:rFonts w:ascii="Calibri" w:eastAsia="宋体" w:hAnsi="Calibri" w:cs="黑体"/>
      <w:b/>
      <w:bCs/>
      <w:kern w:val="2"/>
      <w:sz w:val="21"/>
      <w:szCs w:val="24"/>
    </w:rPr>
  </w:style>
  <w:style w:type="table" w:customStyle="1" w:styleId="1f">
    <w:name w:val="网格型1"/>
    <w:basedOn w:val="a1"/>
    <w:uiPriority w:val="59"/>
    <w:qFormat/>
    <w:rPr>
      <w:rFonts w:ascii="Calibri" w:eastAsia="Times New Roman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型11"/>
    <w:basedOn w:val="a1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710</Words>
  <Characters>4053</Characters>
  <Application>Microsoft Office Word</Application>
  <DocSecurity>0</DocSecurity>
  <Lines>33</Lines>
  <Paragraphs>9</Paragraphs>
  <ScaleCrop>false</ScaleCrop>
  <Company>微软中国</Company>
  <LinksUpToDate>false</LinksUpToDate>
  <CharactersWithSpaces>4754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</cp:lastModifiedBy>
  <cp:revision>35</cp:revision>
  <cp:lastPrinted>2019-06-18T04:56:00Z</cp:lastPrinted>
  <dcterms:created xsi:type="dcterms:W3CDTF">2019-06-16T10:27:00Z</dcterms:created>
  <dcterms:modified xsi:type="dcterms:W3CDTF">2019-06-18T05:02:00Z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