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沈阳市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2019年公开招聘中等职业学校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PLC及变频器控制题目二评分标准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</w:p>
    <w:tbl>
      <w:tblPr>
        <w:tblStyle w:val="4"/>
        <w:tblW w:w="905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3360"/>
        <w:gridCol w:w="780"/>
        <w:gridCol w:w="3375"/>
        <w:gridCol w:w="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</w:tc>
        <w:tc>
          <w:tcPr>
            <w:tcW w:w="3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考试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要点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配分</w:t>
            </w:r>
          </w:p>
        </w:tc>
        <w:tc>
          <w:tcPr>
            <w:tcW w:w="3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评分标准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PLC外部接线图</w:t>
            </w: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元件选择与试题要求不相符，扣0.5-1分。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文字符号、图形符号是否规范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文字符号、图形符号不符合国家统一的标准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扣0.5-2分。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外部接线是否符合题目中I/O分配表的地址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外部接线与题目中的I/O分配表的地址有不符合现象，扣1-2分。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接线图是否完整、正确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接线图不正确、不完整、不标准，扣1-5分。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电路</w:t>
            </w:r>
          </w:p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连接</w:t>
            </w:r>
          </w:p>
        </w:tc>
        <w:tc>
          <w:tcPr>
            <w:tcW w:w="336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、是否损坏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7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23分</w:t>
            </w:r>
          </w:p>
        </w:tc>
        <w:tc>
          <w:tcPr>
            <w:tcW w:w="3375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布局不合理，扣1-7分。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工艺不美观，扣1-3分。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两扎带之间距离不在6-8CM范围内，扣1-8分。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扎带切口割手，扣1-5分。</w:t>
            </w:r>
          </w:p>
        </w:tc>
        <w:tc>
          <w:tcPr>
            <w:tcW w:w="7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功能</w:t>
            </w: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PLC能否正确启动，进入手动操作模式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PLC不能正确启动，扣2分。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四节传送带手动操作运行是否正确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传送带1不能够完全按照运行功能要求运行，扣分1-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传送带2不能够完全按照运行功能要求运行，扣分1-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传送带3不能够完全按照运行功能要求运行，扣分1-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传送带4不能够完全按照运行功能要求运行，扣分1-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PLC是否能正确启动，进入自动操作模式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PLC不能正确启动，扣2分。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四节传送带自动操作运行是否正确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四节传动带不能完全按照运行功能要求按顺序启动运行，扣分1-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不能实现故障A停止运行，扣1-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不能实现故障B停止运行，扣1-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不能实现故障C停止运行，扣1-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不能实现故障D停止运行，扣1-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是否能够实现停止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四节传送带不能完全按照运行功能要求按顺序停止运行，扣分1-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变频器控制接线图</w:t>
            </w: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元件选择与试题要求不相符，扣0.5-1分。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文字符号、图形符号是否规范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文字符号、图形符号不符合国家统一的规定，扣0.5-1分。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接线图是否完整、正确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接线图不正确、不完整、不标准，扣1-3分。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变频器控制接线</w:t>
            </w:r>
          </w:p>
        </w:tc>
        <w:tc>
          <w:tcPr>
            <w:tcW w:w="3360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元件选择是否正确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、是否损坏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</w:t>
            </w:r>
          </w:p>
        </w:tc>
        <w:tc>
          <w:tcPr>
            <w:tcW w:w="337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元件选择与试题要求不相符，扣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1-2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分。</w:t>
            </w:r>
          </w:p>
        </w:tc>
        <w:tc>
          <w:tcPr>
            <w:tcW w:w="7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按电路图接线  </w:t>
            </w:r>
          </w:p>
        </w:tc>
        <w:tc>
          <w:tcPr>
            <w:tcW w:w="780" w:type="dxa"/>
            <w:vAlign w:val="center"/>
          </w:tcPr>
          <w:p>
            <w:pPr>
              <w:bidi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13分</w:t>
            </w:r>
          </w:p>
        </w:tc>
        <w:tc>
          <w:tcPr>
            <w:tcW w:w="3375" w:type="dxa"/>
            <w:vAlign w:val="center"/>
          </w:tcPr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布局不合理，扣1-4分。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工艺不美观，扣1-2分。</w:t>
            </w:r>
            <w:bookmarkStart w:id="0" w:name="_GoBack"/>
            <w:bookmarkEnd w:id="0"/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两扎带之间距离不在6-8CM范围内，扣1-4分。</w:t>
            </w:r>
          </w:p>
          <w:p>
            <w:pPr>
              <w:bidi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扎带切口割手，扣1-3分。</w:t>
            </w:r>
          </w:p>
        </w:tc>
        <w:tc>
          <w:tcPr>
            <w:tcW w:w="745" w:type="dxa"/>
            <w:vAlign w:val="center"/>
          </w:tcPr>
          <w:p>
            <w:pPr>
              <w:bidi w:val="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变频器控制参数设置</w:t>
            </w: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参数设置是否正确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不能根据电动机的铭牌参数，正确设置变频器的电动机相关参数，扣1-3分。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能否实现三段速度控制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6分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不能够完全实现三段速度控制，扣1-6分。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电动机加减速度设置是否正确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电动机的加减速度设置不正确，扣0.5-1分。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安全文明生产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操作过程中是否符合安全操作规程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操作过程中不符合安全操作规程，扣1-5分。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工作服是否穿戴整齐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工作服穿戴不整齐，扣1分。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电工工具是否佩戴齐全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电工工具佩戴不齐全，扣0.5-1分。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工具摆放、包装物品、导线线头等的处理，是否符合职业岗位的要求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工具摆放、包装物品、导线线头等的处理，不符合职业岗位的要求，扣1分。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是否遵守考场纪律，爱惜考场的设备和器材，保持工位的整洁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不遵守考场纪律，不爱惜考场的设备和器材，不保持工位的整洁，扣1分。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是否尊重评委和监考老师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1分</w:t>
            </w:r>
          </w:p>
        </w:tc>
        <w:tc>
          <w:tcPr>
            <w:tcW w:w="337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不尊重评委和监考老师，扣1分。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336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100分</w:t>
            </w:r>
          </w:p>
        </w:tc>
        <w:tc>
          <w:tcPr>
            <w:tcW w:w="337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否定项</w:t>
            </w:r>
          </w:p>
        </w:tc>
        <w:tc>
          <w:tcPr>
            <w:tcW w:w="7515" w:type="dxa"/>
            <w:gridSpan w:val="3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严格遵守安全操作规程，确保人身和设备安全。确保接线正确、不能损坏设备及人身安全后后方可通电，若发生人身安全事故或设备损坏事故，本次考试为零分。</w:t>
            </w:r>
          </w:p>
        </w:tc>
        <w:tc>
          <w:tcPr>
            <w:tcW w:w="74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PLC及变频器控制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接线图标准答案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一、根据I/O分配表画出PLC接线图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799465</wp:posOffset>
            </wp:positionH>
            <wp:positionV relativeFrom="paragraph">
              <wp:posOffset>341630</wp:posOffset>
            </wp:positionV>
            <wp:extent cx="3543300" cy="256032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二、变频器接线图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958215</wp:posOffset>
            </wp:positionH>
            <wp:positionV relativeFrom="paragraph">
              <wp:posOffset>108585</wp:posOffset>
            </wp:positionV>
            <wp:extent cx="3647440" cy="2085975"/>
            <wp:effectExtent l="0" t="0" r="10160" b="9525"/>
            <wp:wrapTopAndBottom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</w:rPr>
      </w:pPr>
    </w:p>
    <w:sectPr>
      <w:footerReference r:id="rId3" w:type="default"/>
      <w:pgSz w:w="11906" w:h="16838"/>
      <w:pgMar w:top="1134" w:right="1474" w:bottom="113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4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4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BC"/>
    <w:rsid w:val="00027595"/>
    <w:rsid w:val="000945E6"/>
    <w:rsid w:val="000A6C62"/>
    <w:rsid w:val="009040EE"/>
    <w:rsid w:val="00C25DBC"/>
    <w:rsid w:val="00C930BC"/>
    <w:rsid w:val="00D92E1E"/>
    <w:rsid w:val="00FC406C"/>
    <w:rsid w:val="0B99327B"/>
    <w:rsid w:val="0C7B362E"/>
    <w:rsid w:val="0C7D5075"/>
    <w:rsid w:val="0D4D1022"/>
    <w:rsid w:val="0E1F2978"/>
    <w:rsid w:val="12090247"/>
    <w:rsid w:val="12D739B0"/>
    <w:rsid w:val="17D332BD"/>
    <w:rsid w:val="18F74E2D"/>
    <w:rsid w:val="28EB68ED"/>
    <w:rsid w:val="30DD7516"/>
    <w:rsid w:val="35626D39"/>
    <w:rsid w:val="3B510C44"/>
    <w:rsid w:val="3BD97069"/>
    <w:rsid w:val="3ECB31F5"/>
    <w:rsid w:val="42706445"/>
    <w:rsid w:val="45796128"/>
    <w:rsid w:val="45D228D1"/>
    <w:rsid w:val="57190141"/>
    <w:rsid w:val="5A83424C"/>
    <w:rsid w:val="7A2F5C7B"/>
    <w:rsid w:val="7C0E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264</Words>
  <Characters>1505</Characters>
  <Lines>12</Lines>
  <Paragraphs>3</Paragraphs>
  <TotalTime>4</TotalTime>
  <ScaleCrop>false</ScaleCrop>
  <LinksUpToDate>false</LinksUpToDate>
  <CharactersWithSpaces>1766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2019-06-16T14:14:00Z</dcterms:created>
  <dc:creator>Administrator</dc:creator>
  <cp:lastModifiedBy>Administrator</cp:lastModifiedBy>
  <dcterms:modified xsi:type="dcterms:W3CDTF">2019-06-18T04:50:44Z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