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  <w:bookmarkStart w:id="0" w:name="_Hlk1160893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沈阳市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2019年公开招聘中等职业学校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专业课教师PLC及变频器控制题目二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PLC及变频器控制题目包含两部分内容：第一部分是四节传送带PLC控制，第二部分是三段速度变频器调速控制。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第一部分 四节传送带PLC控制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一、实训设备</w:t>
      </w:r>
    </w:p>
    <w:tbl>
      <w:tblPr>
        <w:tblStyle w:val="6"/>
        <w:tblW w:w="74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391"/>
        <w:gridCol w:w="1828"/>
        <w:gridCol w:w="1115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39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名       称</w:t>
            </w:r>
          </w:p>
        </w:tc>
        <w:tc>
          <w:tcPr>
            <w:tcW w:w="182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型号与规格</w:t>
            </w:r>
          </w:p>
        </w:tc>
        <w:tc>
          <w:tcPr>
            <w:tcW w:w="11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数量</w:t>
            </w:r>
          </w:p>
        </w:tc>
        <w:tc>
          <w:tcPr>
            <w:tcW w:w="1287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9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实训装置</w:t>
            </w:r>
          </w:p>
        </w:tc>
        <w:tc>
          <w:tcPr>
            <w:tcW w:w="182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THPFSL-1/2</w:t>
            </w:r>
          </w:p>
        </w:tc>
        <w:tc>
          <w:tcPr>
            <w:tcW w:w="11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287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39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实训挂箱</w:t>
            </w:r>
          </w:p>
        </w:tc>
        <w:tc>
          <w:tcPr>
            <w:tcW w:w="182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A13</w:t>
            </w:r>
          </w:p>
        </w:tc>
        <w:tc>
          <w:tcPr>
            <w:tcW w:w="11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287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9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导线</w:t>
            </w:r>
          </w:p>
        </w:tc>
        <w:tc>
          <w:tcPr>
            <w:tcW w:w="182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3号</w:t>
            </w:r>
          </w:p>
        </w:tc>
        <w:tc>
          <w:tcPr>
            <w:tcW w:w="11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若干</w:t>
            </w:r>
          </w:p>
        </w:tc>
        <w:tc>
          <w:tcPr>
            <w:tcW w:w="1287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9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通讯编程电缆</w:t>
            </w:r>
          </w:p>
        </w:tc>
        <w:tc>
          <w:tcPr>
            <w:tcW w:w="182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SC-09</w:t>
            </w:r>
          </w:p>
        </w:tc>
        <w:tc>
          <w:tcPr>
            <w:tcW w:w="11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287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三菱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91" w:type="dxa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计算机（带编程软件）</w:t>
            </w:r>
          </w:p>
        </w:tc>
        <w:tc>
          <w:tcPr>
            <w:tcW w:w="1828" w:type="dxa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287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自备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二、面板图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pict>
          <v:shape id="_x0000_s1027" o:spid="_x0000_s1027" o:spt="75" type="#_x0000_t75" style="position:absolute;left:0pt;margin-left:56.25pt;margin-top:16.95pt;height:203.35pt;width:333pt;z-index:2516602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  <o:OLEObject Type="Embed" ProgID="AutoCAD.Drawing.16" ShapeID="_x0000_s1027" DrawAspect="Content" ObjectID="_1468075725" r:id="rId5">
            <o:LockedField>false</o:LockedField>
          </o:OLEObject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bookmarkStart w:id="3" w:name="_GoBack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三、控制要求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1.依据某车间四节传送带的控制要求，运用可编程控制器的功能，实现模拟控制。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2.闭合 “启动”开关，1秒内断开，四节传送带进入手动控制模式：</w:t>
      </w:r>
      <w:bookmarkStart w:id="1" w:name="_Hlk11603074"/>
      <w:r>
        <w:rPr>
          <w:rFonts w:hint="eastAsia" w:ascii="仿宋_GB2312" w:hAnsi="仿宋_GB2312" w:eastAsia="仿宋_GB2312" w:cs="仿宋_GB2312"/>
          <w:sz w:val="28"/>
          <w:szCs w:val="28"/>
        </w:rPr>
        <w:t>传送带1的测试开关A接通，M1启动运转，传动带1运行，测试开关A断开，M1停止，传送带1停止运行；</w:t>
      </w:r>
      <w:bookmarkEnd w:id="1"/>
      <w:r>
        <w:rPr>
          <w:rFonts w:hint="eastAsia" w:ascii="仿宋_GB2312" w:hAnsi="仿宋_GB2312" w:eastAsia="仿宋_GB2312" w:cs="仿宋_GB2312"/>
          <w:sz w:val="28"/>
          <w:szCs w:val="28"/>
        </w:rPr>
        <w:t>传送带2的测试开关B接通，M2启动运转，传动带2运行，测试开关B断开，M2停止，传送带2停止运行；传送带3的测试开关C接通，M3启动运转，传动带3运行，测试开关C断开，M3停止，传送带3停止运行；传送带4的测试开关A接通，M4启动运转，传动带4运行，测试开关D断开，M4停止，传送带4停止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3.闭合“启动”开关，若不断开，1秒后四节传送带进入自动控制模式： A、B、C、D为故障设置开关，用于故障停止等功能。首先启动最末一条传送带（电机M4），每经过1秒延时，依次启动一条传送带（电机M3、M2、M1）。当某条传送带发生故障时，该传送带及其前面的传送带立即停止，而该传送带以后的传送带上的待运完货物后，传动带方可停止。例如M2存在故障，则M1、M2立即停，经过1秒延时后，M3停，再过1秒，M4停。关闭“启动”开关，先停止最前一条传送带（电机M1），待料运送完毕后再依次停止M2、M3及M4电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四、I/O分配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I/O分配功能表</w:t>
      </w:r>
    </w:p>
    <w:tbl>
      <w:tblPr>
        <w:tblStyle w:val="6"/>
        <w:tblW w:w="7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2188"/>
        <w:gridCol w:w="2381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18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PLC地址（PLC端子）</w:t>
            </w:r>
          </w:p>
        </w:tc>
        <w:tc>
          <w:tcPr>
            <w:tcW w:w="238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电气符号（面板端子）</w:t>
            </w:r>
          </w:p>
        </w:tc>
        <w:tc>
          <w:tcPr>
            <w:tcW w:w="249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功能说明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8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X00</w:t>
            </w:r>
          </w:p>
        </w:tc>
        <w:tc>
          <w:tcPr>
            <w:tcW w:w="238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SD</w:t>
            </w:r>
          </w:p>
        </w:tc>
        <w:tc>
          <w:tcPr>
            <w:tcW w:w="249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启动（SD）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8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X01</w:t>
            </w:r>
          </w:p>
        </w:tc>
        <w:tc>
          <w:tcPr>
            <w:tcW w:w="238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A</w:t>
            </w:r>
          </w:p>
        </w:tc>
        <w:tc>
          <w:tcPr>
            <w:tcW w:w="249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传送带A开关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18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X02</w:t>
            </w:r>
          </w:p>
        </w:tc>
        <w:tc>
          <w:tcPr>
            <w:tcW w:w="238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</w:t>
            </w:r>
          </w:p>
        </w:tc>
        <w:tc>
          <w:tcPr>
            <w:tcW w:w="249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传送带B开关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18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X03</w:t>
            </w:r>
          </w:p>
        </w:tc>
        <w:tc>
          <w:tcPr>
            <w:tcW w:w="238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C</w:t>
            </w:r>
          </w:p>
        </w:tc>
        <w:tc>
          <w:tcPr>
            <w:tcW w:w="249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传送带C开关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18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X04</w:t>
            </w:r>
          </w:p>
        </w:tc>
        <w:tc>
          <w:tcPr>
            <w:tcW w:w="238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D</w:t>
            </w:r>
          </w:p>
        </w:tc>
        <w:tc>
          <w:tcPr>
            <w:tcW w:w="249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传送带D开关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18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Y00</w:t>
            </w:r>
          </w:p>
        </w:tc>
        <w:tc>
          <w:tcPr>
            <w:tcW w:w="238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M1</w:t>
            </w:r>
          </w:p>
        </w:tc>
        <w:tc>
          <w:tcPr>
            <w:tcW w:w="249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电机M1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18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Y01</w:t>
            </w:r>
          </w:p>
        </w:tc>
        <w:tc>
          <w:tcPr>
            <w:tcW w:w="238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M2</w:t>
            </w:r>
          </w:p>
        </w:tc>
        <w:tc>
          <w:tcPr>
            <w:tcW w:w="249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电机M2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18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Y02</w:t>
            </w:r>
          </w:p>
        </w:tc>
        <w:tc>
          <w:tcPr>
            <w:tcW w:w="238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M3</w:t>
            </w:r>
          </w:p>
        </w:tc>
        <w:tc>
          <w:tcPr>
            <w:tcW w:w="249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电机M3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188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Y03</w:t>
            </w:r>
          </w:p>
        </w:tc>
        <w:tc>
          <w:tcPr>
            <w:tcW w:w="238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M4</w:t>
            </w:r>
          </w:p>
        </w:tc>
        <w:tc>
          <w:tcPr>
            <w:tcW w:w="249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电机M4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569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主机COM、面板COM接电源GND</w:t>
            </w:r>
          </w:p>
        </w:tc>
        <w:tc>
          <w:tcPr>
            <w:tcW w:w="249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电源地端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569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主机COM0、COM1、COM2、COM3、COM4、COM5、接电源GND</w:t>
            </w:r>
          </w:p>
        </w:tc>
        <w:tc>
          <w:tcPr>
            <w:tcW w:w="249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电源地端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4569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面板V+接电源+24V</w:t>
            </w:r>
          </w:p>
        </w:tc>
        <w:tc>
          <w:tcPr>
            <w:tcW w:w="249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电源正端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五、根据I/O分配表画出接线图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1770380</wp:posOffset>
            </wp:positionH>
            <wp:positionV relativeFrom="paragraph">
              <wp:posOffset>246380</wp:posOffset>
            </wp:positionV>
            <wp:extent cx="1655445" cy="2969895"/>
            <wp:effectExtent l="0" t="0" r="1905" b="254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5651" cy="2969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六、根据外部接线图进行接线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严格遵守安全操作规程，确保人身和设备安全。确保接线正确、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</w:t>
      </w:r>
      <w:r>
        <w:rPr>
          <w:rFonts w:hint="eastAsia" w:ascii="仿宋" w:hAnsi="仿宋" w:eastAsia="仿宋" w:cs="仿宋"/>
          <w:sz w:val="28"/>
          <w:szCs w:val="28"/>
        </w:rPr>
        <w:t>不能损坏设备及人身安全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前提下</w:t>
      </w:r>
      <w:r>
        <w:rPr>
          <w:rFonts w:hint="eastAsia" w:ascii="仿宋" w:hAnsi="仿宋" w:eastAsia="仿宋" w:cs="仿宋"/>
          <w:sz w:val="28"/>
          <w:szCs w:val="28"/>
        </w:rPr>
        <w:t>方可通电，若发生人身安全事故或设备损坏事故，本次考试为零分。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七、按照控制要求编写程序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按照控制要求编写程序，实现控制功能并运行。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bookmarkStart w:id="2" w:name="_Hlk11659336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第二部分 三段速度变频器调速控制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一、实训设备</w:t>
      </w:r>
    </w:p>
    <w:tbl>
      <w:tblPr>
        <w:tblStyle w:val="6"/>
        <w:tblW w:w="74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2071"/>
        <w:gridCol w:w="2293"/>
        <w:gridCol w:w="1172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07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名  称</w:t>
            </w:r>
          </w:p>
        </w:tc>
        <w:tc>
          <w:tcPr>
            <w:tcW w:w="2293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型号与规格</w:t>
            </w:r>
          </w:p>
        </w:tc>
        <w:tc>
          <w:tcPr>
            <w:tcW w:w="117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数  量</w:t>
            </w:r>
          </w:p>
        </w:tc>
        <w:tc>
          <w:tcPr>
            <w:tcW w:w="12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7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实训装置</w:t>
            </w:r>
          </w:p>
        </w:tc>
        <w:tc>
          <w:tcPr>
            <w:tcW w:w="2293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THPFSL-2</w:t>
            </w:r>
          </w:p>
        </w:tc>
        <w:tc>
          <w:tcPr>
            <w:tcW w:w="117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7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实训挂箱</w:t>
            </w:r>
          </w:p>
        </w:tc>
        <w:tc>
          <w:tcPr>
            <w:tcW w:w="2293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C10</w:t>
            </w:r>
          </w:p>
        </w:tc>
        <w:tc>
          <w:tcPr>
            <w:tcW w:w="117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7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导线</w:t>
            </w:r>
          </w:p>
        </w:tc>
        <w:tc>
          <w:tcPr>
            <w:tcW w:w="2293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3号/4号</w:t>
            </w:r>
          </w:p>
        </w:tc>
        <w:tc>
          <w:tcPr>
            <w:tcW w:w="117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若干</w:t>
            </w:r>
          </w:p>
        </w:tc>
        <w:tc>
          <w:tcPr>
            <w:tcW w:w="12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71" w:type="dxa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电动机</w:t>
            </w:r>
          </w:p>
        </w:tc>
        <w:tc>
          <w:tcPr>
            <w:tcW w:w="2293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WDJ26</w:t>
            </w:r>
          </w:p>
        </w:tc>
        <w:tc>
          <w:tcPr>
            <w:tcW w:w="1172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 、参数功能表及接线图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1.参数功能表</w:t>
      </w:r>
    </w:p>
    <w:tbl>
      <w:tblPr>
        <w:tblStyle w:val="6"/>
        <w:tblW w:w="74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251"/>
        <w:gridCol w:w="901"/>
        <w:gridCol w:w="936"/>
        <w:gridCol w:w="3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变频器参数</w:t>
            </w:r>
          </w:p>
        </w:tc>
        <w:tc>
          <w:tcPr>
            <w:tcW w:w="901" w:type="dxa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出厂值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设定值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功能说明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0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上限频率( 50Hz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1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下限频率(0Hz)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7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加速时间( 5S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8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减速时间( 5S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9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0.35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电子过电流保护(0.35A)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30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扩张功能显示选择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79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操作模式选择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60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多段速运行指令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61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多段速运行指令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62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多段速运行指令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63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---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多段速运行指令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4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5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6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24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---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18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25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---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26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---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23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27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---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26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80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---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29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81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---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32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82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---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35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83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---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38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84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---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41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85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---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44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86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---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47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9" w:type="dxa"/>
            <w:vAlign w:val="center"/>
          </w:tcPr>
          <w:p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25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 87</w:t>
            </w:r>
          </w:p>
        </w:tc>
        <w:tc>
          <w:tcPr>
            <w:tcW w:w="901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---</w:t>
            </w:r>
          </w:p>
        </w:tc>
        <w:tc>
          <w:tcPr>
            <w:tcW w:w="936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3689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固定频率15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注: 设置参数前先将变频器参数复位为工厂的缺省设定值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三、控制要求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1.根据电动机的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铭牌数据</w:t>
      </w:r>
      <w:r>
        <w:rPr>
          <w:rFonts w:hint="eastAsia" w:ascii="仿宋_GB2312" w:hAnsi="仿宋_GB2312" w:eastAsia="仿宋_GB2312" w:cs="仿宋_GB2312"/>
          <w:sz w:val="28"/>
          <w:szCs w:val="28"/>
        </w:rPr>
        <w:t>，正确设置变频器输出的额定频率、额定电压、额定电流、额定功率、额定转速。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2.通过外部端子控制电机三段速度运行，开关“K1”、“K2”、“K3”、“K4”、“K5”按不同的方式组合，实现变频器三段速度控制（高速35Hz，中速25Hz,低速-10Hz）。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3.运用操作面板设定电机加减速时间（1s）。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4.画出变频器三段速度控制外部接线图。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1993265</wp:posOffset>
            </wp:positionH>
            <wp:positionV relativeFrom="paragraph">
              <wp:posOffset>25400</wp:posOffset>
            </wp:positionV>
            <wp:extent cx="1515745" cy="2968625"/>
            <wp:effectExtent l="0" t="0" r="8890" b="3810"/>
            <wp:wrapNone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38" r="36167"/>
                    <a:stretch>
                      <a:fillRect/>
                    </a:stretch>
                  </pic:blipFill>
                  <pic:spPr>
                    <a:xfrm>
                      <a:off x="0" y="0"/>
                      <a:ext cx="1515438" cy="2968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四、操作规范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1.检查实训设备中器材是否齐全。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2.按照变频器外部接线图完成变频器的接线，认真检查，确保正确无误。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3.打开电源开关，按照参数功能表正确设置变频器参数。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4.严格遵守安全操作规程，确保人身和设备安全。确保接线正确、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</w:t>
      </w:r>
      <w:r>
        <w:rPr>
          <w:rFonts w:hint="eastAsia" w:ascii="仿宋" w:hAnsi="仿宋" w:eastAsia="仿宋" w:cs="仿宋"/>
          <w:sz w:val="28"/>
          <w:szCs w:val="28"/>
        </w:rPr>
        <w:t>不能损坏设备及人身安全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前提下</w:t>
      </w:r>
      <w:r>
        <w:rPr>
          <w:rFonts w:hint="eastAsia" w:ascii="仿宋" w:hAnsi="仿宋" w:eastAsia="仿宋" w:cs="仿宋"/>
          <w:sz w:val="28"/>
          <w:szCs w:val="28"/>
        </w:rPr>
        <w:t>方可通电，若发生人身安全事故或设备损坏事故，本次考试为零分。</w:t>
      </w:r>
    </w:p>
    <w:sectPr>
      <w:footerReference r:id="rId3" w:type="default"/>
      <w:pgSz w:w="11906" w:h="16838"/>
      <w:pgMar w:top="1984" w:right="1474" w:bottom="1984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74F"/>
    <w:rsid w:val="000A6C62"/>
    <w:rsid w:val="00153026"/>
    <w:rsid w:val="001A7F96"/>
    <w:rsid w:val="002405F6"/>
    <w:rsid w:val="00370932"/>
    <w:rsid w:val="00392AD7"/>
    <w:rsid w:val="00394B64"/>
    <w:rsid w:val="003A16EA"/>
    <w:rsid w:val="003C7AFA"/>
    <w:rsid w:val="004252EF"/>
    <w:rsid w:val="004A209B"/>
    <w:rsid w:val="004D1244"/>
    <w:rsid w:val="004D780B"/>
    <w:rsid w:val="004F274F"/>
    <w:rsid w:val="005742B1"/>
    <w:rsid w:val="00650351"/>
    <w:rsid w:val="007B7A57"/>
    <w:rsid w:val="00AB2B45"/>
    <w:rsid w:val="00BC092E"/>
    <w:rsid w:val="00BD5A87"/>
    <w:rsid w:val="00BD7AAF"/>
    <w:rsid w:val="00F56619"/>
    <w:rsid w:val="01D15969"/>
    <w:rsid w:val="04A06481"/>
    <w:rsid w:val="0FFB7639"/>
    <w:rsid w:val="21B76E7F"/>
    <w:rsid w:val="247F22FA"/>
    <w:rsid w:val="2C576FBD"/>
    <w:rsid w:val="2E133CF0"/>
    <w:rsid w:val="32FB5050"/>
    <w:rsid w:val="359F5255"/>
    <w:rsid w:val="3C512D89"/>
    <w:rsid w:val="3DAA3125"/>
    <w:rsid w:val="41F319F5"/>
    <w:rsid w:val="46F84136"/>
    <w:rsid w:val="4A634A79"/>
    <w:rsid w:val="54C2036B"/>
    <w:rsid w:val="5E443C8F"/>
    <w:rsid w:val="60B65F4D"/>
    <w:rsid w:val="6AE60290"/>
    <w:rsid w:val="6B0B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0"/>
    <w:pPr>
      <w:keepNext/>
      <w:tabs>
        <w:tab w:val="left" w:pos="1050"/>
        <w:tab w:val="left" w:pos="7035"/>
      </w:tabs>
      <w:spacing w:line="320" w:lineRule="atLeast"/>
      <w:ind w:firstLine="1120" w:firstLineChars="400"/>
      <w:outlineLvl w:val="2"/>
    </w:pPr>
    <w:rPr>
      <w:rFonts w:eastAsia="黑体"/>
      <w:b/>
      <w:bCs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标题 3 字符"/>
    <w:basedOn w:val="7"/>
    <w:link w:val="2"/>
    <w:qFormat/>
    <w:uiPriority w:val="0"/>
    <w:rPr>
      <w:rFonts w:ascii="Times New Roman" w:hAnsi="Times New Roman" w:eastAsia="黑体" w:cs="Times New Roman"/>
      <w:b/>
      <w:bCs/>
      <w:sz w:val="28"/>
      <w:szCs w:val="24"/>
    </w:rPr>
  </w:style>
  <w:style w:type="paragraph" w:customStyle="1" w:styleId="9">
    <w:name w:val="默认段落字体 Para Char"/>
    <w:basedOn w:val="1"/>
    <w:qFormat/>
    <w:uiPriority w:val="0"/>
    <w:rPr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330</Words>
  <Characters>1883</Characters>
  <Lines>15</Lines>
  <Paragraphs>4</Paragraphs>
  <TotalTime>0</TotalTime>
  <ScaleCrop>false</ScaleCrop>
  <LinksUpToDate>false</LinksUpToDate>
  <CharactersWithSpaces>2209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2019-06-16T10:38:00Z</dcterms:created>
  <dc:creator>Administrator</dc:creator>
  <cp:lastModifiedBy>Administrator</cp:lastModifiedBy>
  <dcterms:modified xsi:type="dcterms:W3CDTF">2019-06-17T17:10:17Z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