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27D" w:rsidRDefault="00DB327D">
      <w:pPr>
        <w:spacing w:line="580" w:lineRule="exact"/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  <w:bookmarkStart w:id="0" w:name="_Hlk11608600"/>
    </w:p>
    <w:p w:rsidR="00DB327D" w:rsidRDefault="00D92F42">
      <w:pPr>
        <w:spacing w:line="580" w:lineRule="exac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沈阳市</w:t>
      </w:r>
      <w:r>
        <w:rPr>
          <w:rFonts w:ascii="黑体" w:eastAsia="黑体" w:hAnsi="黑体" w:cs="黑体" w:hint="eastAsia"/>
          <w:sz w:val="36"/>
          <w:szCs w:val="36"/>
        </w:rPr>
        <w:t>2019</w:t>
      </w:r>
      <w:r>
        <w:rPr>
          <w:rFonts w:ascii="黑体" w:eastAsia="黑体" w:hAnsi="黑体" w:cs="黑体" w:hint="eastAsia"/>
          <w:sz w:val="36"/>
          <w:szCs w:val="36"/>
        </w:rPr>
        <w:t>年公开招聘中等职业学校</w:t>
      </w:r>
      <w:bookmarkStart w:id="1" w:name="_GoBack"/>
      <w:bookmarkEnd w:id="1"/>
    </w:p>
    <w:p w:rsidR="00DB327D" w:rsidRDefault="00D92F42">
      <w:pPr>
        <w:spacing w:line="580" w:lineRule="exac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专业课教师</w:t>
      </w:r>
      <w:r>
        <w:rPr>
          <w:rFonts w:ascii="黑体" w:eastAsia="黑体" w:hAnsi="黑体" w:cs="黑体" w:hint="eastAsia"/>
          <w:sz w:val="36"/>
          <w:szCs w:val="36"/>
        </w:rPr>
        <w:t>PLC</w:t>
      </w:r>
      <w:r>
        <w:rPr>
          <w:rFonts w:ascii="黑体" w:eastAsia="黑体" w:hAnsi="黑体" w:cs="黑体" w:hint="eastAsia"/>
          <w:sz w:val="36"/>
          <w:szCs w:val="36"/>
        </w:rPr>
        <w:t>及变频器控制题目三</w:t>
      </w:r>
    </w:p>
    <w:p w:rsidR="00DB327D" w:rsidRDefault="00DB327D">
      <w:pPr>
        <w:spacing w:line="580" w:lineRule="exact"/>
        <w:jc w:val="center"/>
        <w:rPr>
          <w:rFonts w:ascii="黑体" w:eastAsia="黑体" w:hAnsi="黑体" w:cs="黑体"/>
          <w:sz w:val="36"/>
          <w:szCs w:val="36"/>
        </w:rPr>
      </w:pPr>
    </w:p>
    <w:p w:rsidR="00DB327D" w:rsidRDefault="00D92F42">
      <w:pPr>
        <w:spacing w:line="580" w:lineRule="exact"/>
        <w:ind w:firstLineChars="200" w:firstLine="560"/>
        <w:rPr>
          <w:rFonts w:ascii="仿宋" w:eastAsia="仿宋_GB2312" w:hAnsi="仿宋" w:cs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PLC</w:t>
      </w:r>
      <w:r>
        <w:rPr>
          <w:rFonts w:ascii="仿宋_GB2312" w:eastAsia="仿宋_GB2312" w:hAnsi="仿宋_GB2312" w:cs="仿宋_GB2312" w:hint="eastAsia"/>
          <w:sz w:val="28"/>
          <w:szCs w:val="28"/>
        </w:rPr>
        <w:t>及变频器控制题目包含两部分内容：第一部分是多种液体混合装置</w:t>
      </w:r>
      <w:r>
        <w:rPr>
          <w:rFonts w:ascii="仿宋_GB2312" w:eastAsia="仿宋_GB2312" w:hAnsi="仿宋_GB2312" w:cs="仿宋_GB2312" w:hint="eastAsia"/>
          <w:sz w:val="28"/>
          <w:szCs w:val="28"/>
        </w:rPr>
        <w:t>PLC</w:t>
      </w:r>
      <w:r>
        <w:rPr>
          <w:rFonts w:ascii="仿宋_GB2312" w:eastAsia="仿宋_GB2312" w:hAnsi="仿宋_GB2312" w:cs="仿宋_GB2312" w:hint="eastAsia"/>
          <w:sz w:val="28"/>
          <w:szCs w:val="28"/>
        </w:rPr>
        <w:t>控制，第二部分是三段速度变频器调速控制。</w:t>
      </w:r>
    </w:p>
    <w:p w:rsidR="00DB327D" w:rsidRDefault="00D92F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2" w:name="_Hlk11608629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第一部分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多种液体混合装置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PLC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控制</w:t>
      </w:r>
    </w:p>
    <w:bookmarkEnd w:id="2"/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一、实训设备</w:t>
      </w:r>
    </w:p>
    <w:tbl>
      <w:tblPr>
        <w:tblStyle w:val="a5"/>
        <w:tblW w:w="7466" w:type="dxa"/>
        <w:jc w:val="center"/>
        <w:tblLayout w:type="fixed"/>
        <w:tblLook w:val="04A0" w:firstRow="1" w:lastRow="0" w:firstColumn="1" w:lastColumn="0" w:noHBand="0" w:noVBand="1"/>
      </w:tblPr>
      <w:tblGrid>
        <w:gridCol w:w="845"/>
        <w:gridCol w:w="2391"/>
        <w:gridCol w:w="1828"/>
        <w:gridCol w:w="1115"/>
        <w:gridCol w:w="1287"/>
      </w:tblGrid>
      <w:tr w:rsidR="00DB327D">
        <w:trPr>
          <w:trHeight w:val="340"/>
          <w:jc w:val="center"/>
        </w:trPr>
        <w:tc>
          <w:tcPr>
            <w:tcW w:w="8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39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名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称</w:t>
            </w:r>
          </w:p>
        </w:tc>
        <w:tc>
          <w:tcPr>
            <w:tcW w:w="182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型号与规格</w:t>
            </w:r>
          </w:p>
        </w:tc>
        <w:tc>
          <w:tcPr>
            <w:tcW w:w="111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数量</w:t>
            </w:r>
          </w:p>
        </w:tc>
        <w:tc>
          <w:tcPr>
            <w:tcW w:w="1287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备注</w:t>
            </w:r>
          </w:p>
        </w:tc>
      </w:tr>
      <w:tr w:rsidR="00DB327D">
        <w:trPr>
          <w:trHeight w:val="340"/>
          <w:jc w:val="center"/>
        </w:trPr>
        <w:tc>
          <w:tcPr>
            <w:tcW w:w="8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39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实训装置</w:t>
            </w:r>
          </w:p>
        </w:tc>
        <w:tc>
          <w:tcPr>
            <w:tcW w:w="182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THPFSL-1/2</w:t>
            </w:r>
          </w:p>
        </w:tc>
        <w:tc>
          <w:tcPr>
            <w:tcW w:w="111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:rsidR="00DB327D" w:rsidRDefault="00DB32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B327D">
        <w:trPr>
          <w:trHeight w:val="340"/>
          <w:jc w:val="center"/>
        </w:trPr>
        <w:tc>
          <w:tcPr>
            <w:tcW w:w="8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39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实训挂箱</w:t>
            </w:r>
            <w:proofErr w:type="gramEnd"/>
          </w:p>
        </w:tc>
        <w:tc>
          <w:tcPr>
            <w:tcW w:w="182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A14</w:t>
            </w:r>
          </w:p>
        </w:tc>
        <w:tc>
          <w:tcPr>
            <w:tcW w:w="111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:rsidR="00DB327D" w:rsidRDefault="00DB32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B327D">
        <w:trPr>
          <w:trHeight w:val="340"/>
          <w:jc w:val="center"/>
        </w:trPr>
        <w:tc>
          <w:tcPr>
            <w:tcW w:w="8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39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导线</w:t>
            </w:r>
          </w:p>
        </w:tc>
        <w:tc>
          <w:tcPr>
            <w:tcW w:w="182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号</w:t>
            </w:r>
          </w:p>
        </w:tc>
        <w:tc>
          <w:tcPr>
            <w:tcW w:w="111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若干</w:t>
            </w:r>
          </w:p>
        </w:tc>
        <w:tc>
          <w:tcPr>
            <w:tcW w:w="1287" w:type="dxa"/>
            <w:vAlign w:val="center"/>
          </w:tcPr>
          <w:p w:rsidR="00DB327D" w:rsidRDefault="00DB32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B327D">
        <w:trPr>
          <w:trHeight w:val="340"/>
          <w:jc w:val="center"/>
        </w:trPr>
        <w:tc>
          <w:tcPr>
            <w:tcW w:w="8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391" w:type="dxa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计算机（带编程软件）</w:t>
            </w:r>
          </w:p>
        </w:tc>
        <w:tc>
          <w:tcPr>
            <w:tcW w:w="1828" w:type="dxa"/>
          </w:tcPr>
          <w:p w:rsidR="00DB327D" w:rsidRDefault="00DB32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自备</w:t>
            </w:r>
          </w:p>
        </w:tc>
      </w:tr>
    </w:tbl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二、面板图</w:t>
      </w:r>
    </w:p>
    <w:p w:rsidR="00DB327D" w:rsidRDefault="00D92F42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9.75pt;margin-top:3.25pt;width:453.45pt;height:282pt;z-index:251660288;mso-width-relative:page;mso-height-relative:page">
            <v:imagedata r:id="rId7" o:title=""/>
          </v:shape>
          <o:OLEObject Type="Embed" ProgID="AutoCAD.Drawing.16" ShapeID="_x0000_s1027" DrawAspect="Content" ObjectID="_1622326454" r:id="rId8"/>
        </w:object>
      </w: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三、控制要求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依据某车间多种液体混合的控制要求，运用可编程控制器的功能，实现模拟控制。本装置为三种液体混合模拟装置，由液面传感器</w:t>
      </w:r>
      <w:r>
        <w:rPr>
          <w:rFonts w:ascii="仿宋_GB2312" w:eastAsia="仿宋_GB2312" w:hAnsi="仿宋_GB2312" w:cs="仿宋_GB2312" w:hint="eastAsia"/>
          <w:sz w:val="28"/>
          <w:szCs w:val="28"/>
        </w:rPr>
        <w:t>SL1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SL2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SL3</w:t>
      </w:r>
      <w:r>
        <w:rPr>
          <w:rFonts w:ascii="仿宋_GB2312" w:eastAsia="仿宋_GB2312" w:hAnsi="仿宋_GB2312" w:cs="仿宋_GB2312" w:hint="eastAsia"/>
          <w:sz w:val="28"/>
          <w:szCs w:val="28"/>
        </w:rPr>
        <w:t>，液体</w:t>
      </w:r>
      <w:r>
        <w:rPr>
          <w:rFonts w:ascii="仿宋_GB2312" w:eastAsia="仿宋_GB2312" w:hAnsi="仿宋_GB2312" w:cs="仿宋_GB2312" w:hint="eastAsia"/>
          <w:sz w:val="28"/>
          <w:szCs w:val="28"/>
        </w:rPr>
        <w:t>A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B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C</w:t>
      </w:r>
      <w:r>
        <w:rPr>
          <w:rFonts w:ascii="仿宋_GB2312" w:eastAsia="仿宋_GB2312" w:hAnsi="仿宋_GB2312" w:cs="仿宋_GB2312" w:hint="eastAsia"/>
          <w:sz w:val="28"/>
          <w:szCs w:val="28"/>
        </w:rPr>
        <w:t>阀门与混合液阀门由电磁阀</w:t>
      </w:r>
      <w:r>
        <w:rPr>
          <w:rFonts w:ascii="仿宋_GB2312" w:eastAsia="仿宋_GB2312" w:hAnsi="仿宋_GB2312" w:cs="仿宋_GB2312" w:hint="eastAsia"/>
          <w:sz w:val="28"/>
          <w:szCs w:val="28"/>
        </w:rPr>
        <w:t>YV1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YV2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YV3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YV4</w:t>
      </w:r>
      <w:r>
        <w:rPr>
          <w:rFonts w:ascii="仿宋_GB2312" w:eastAsia="仿宋_GB2312" w:hAnsi="仿宋_GB2312" w:cs="仿宋_GB2312" w:hint="eastAsia"/>
          <w:sz w:val="28"/>
          <w:szCs w:val="28"/>
        </w:rPr>
        <w:t>，搅匀电机</w:t>
      </w:r>
      <w:r>
        <w:rPr>
          <w:rFonts w:ascii="仿宋_GB2312" w:eastAsia="仿宋_GB2312" w:hAnsi="仿宋_GB2312" w:cs="仿宋_GB2312" w:hint="eastAsia"/>
          <w:sz w:val="28"/>
          <w:szCs w:val="28"/>
        </w:rPr>
        <w:t>M</w:t>
      </w:r>
      <w:r>
        <w:rPr>
          <w:rFonts w:ascii="仿宋_GB2312" w:eastAsia="仿宋_GB2312" w:hAnsi="仿宋_GB2312" w:cs="仿宋_GB2312" w:hint="eastAsia"/>
          <w:sz w:val="28"/>
          <w:szCs w:val="28"/>
        </w:rPr>
        <w:t>，加热器</w:t>
      </w:r>
      <w:r>
        <w:rPr>
          <w:rFonts w:ascii="仿宋_GB2312" w:eastAsia="仿宋_GB2312" w:hAnsi="仿宋_GB2312" w:cs="仿宋_GB2312" w:hint="eastAsia"/>
          <w:sz w:val="28"/>
          <w:szCs w:val="28"/>
        </w:rPr>
        <w:t>H</w:t>
      </w:r>
      <w:r>
        <w:rPr>
          <w:rFonts w:ascii="仿宋_GB2312" w:eastAsia="仿宋_GB2312" w:hAnsi="仿宋_GB2312" w:cs="仿宋_GB2312" w:hint="eastAsia"/>
          <w:sz w:val="28"/>
          <w:szCs w:val="28"/>
        </w:rPr>
        <w:t>，温度传感器</w:t>
      </w:r>
      <w:r>
        <w:rPr>
          <w:rFonts w:ascii="仿宋_GB2312" w:eastAsia="仿宋_GB2312" w:hAnsi="仿宋_GB2312" w:cs="仿宋_GB2312" w:hint="eastAsia"/>
          <w:sz w:val="28"/>
          <w:szCs w:val="28"/>
        </w:rPr>
        <w:t>T</w:t>
      </w:r>
      <w:r>
        <w:rPr>
          <w:rFonts w:ascii="仿宋_GB2312" w:eastAsia="仿宋_GB2312" w:hAnsi="仿宋_GB2312" w:cs="仿宋_GB2312" w:hint="eastAsia"/>
          <w:sz w:val="28"/>
          <w:szCs w:val="28"/>
        </w:rPr>
        <w:t>组成。实现三种液体的混合、搅匀、加热等功能。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打开“启动”开关，装置投入运行时，首先液体</w:t>
      </w:r>
      <w:r>
        <w:rPr>
          <w:rFonts w:ascii="仿宋_GB2312" w:eastAsia="仿宋_GB2312" w:hAnsi="仿宋_GB2312" w:cs="仿宋_GB2312" w:hint="eastAsia"/>
          <w:sz w:val="28"/>
          <w:szCs w:val="28"/>
        </w:rPr>
        <w:t>A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B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C</w:t>
      </w:r>
      <w:r>
        <w:rPr>
          <w:rFonts w:ascii="仿宋_GB2312" w:eastAsia="仿宋_GB2312" w:hAnsi="仿宋_GB2312" w:cs="仿宋_GB2312" w:hint="eastAsia"/>
          <w:sz w:val="28"/>
          <w:szCs w:val="28"/>
        </w:rPr>
        <w:t>阀门关闭，混合液阀门打开</w:t>
      </w:r>
      <w:r>
        <w:rPr>
          <w:rFonts w:ascii="仿宋_GB2312" w:eastAsia="仿宋_GB2312" w:hAnsi="仿宋_GB2312" w:cs="仿宋_GB2312" w:hint="eastAsia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sz w:val="28"/>
          <w:szCs w:val="28"/>
        </w:rPr>
        <w:t>秒将容器放空后关闭。然后液体</w:t>
      </w:r>
      <w:r>
        <w:rPr>
          <w:rFonts w:ascii="仿宋_GB2312" w:eastAsia="仿宋_GB2312" w:hAnsi="仿宋_GB2312" w:cs="仿宋_GB2312" w:hint="eastAsia"/>
          <w:sz w:val="28"/>
          <w:szCs w:val="28"/>
        </w:rPr>
        <w:t>A</w:t>
      </w:r>
      <w:r>
        <w:rPr>
          <w:rFonts w:ascii="仿宋_GB2312" w:eastAsia="仿宋_GB2312" w:hAnsi="仿宋_GB2312" w:cs="仿宋_GB2312" w:hint="eastAsia"/>
          <w:sz w:val="28"/>
          <w:szCs w:val="28"/>
        </w:rPr>
        <w:t>阀门打开，液体</w:t>
      </w:r>
      <w:r>
        <w:rPr>
          <w:rFonts w:ascii="仿宋_GB2312" w:eastAsia="仿宋_GB2312" w:hAnsi="仿宋_GB2312" w:cs="仿宋_GB2312" w:hint="eastAsia"/>
          <w:sz w:val="28"/>
          <w:szCs w:val="28"/>
        </w:rPr>
        <w:t>A</w:t>
      </w:r>
      <w:r>
        <w:rPr>
          <w:rFonts w:ascii="仿宋_GB2312" w:eastAsia="仿宋_GB2312" w:hAnsi="仿宋_GB2312" w:cs="仿宋_GB2312" w:hint="eastAsia"/>
          <w:sz w:val="28"/>
          <w:szCs w:val="28"/>
        </w:rPr>
        <w:t>流入容器。当液面到达</w:t>
      </w:r>
      <w:r>
        <w:rPr>
          <w:rFonts w:ascii="仿宋_GB2312" w:eastAsia="仿宋_GB2312" w:hAnsi="仿宋_GB2312" w:cs="仿宋_GB2312" w:hint="eastAsia"/>
          <w:sz w:val="28"/>
          <w:szCs w:val="28"/>
        </w:rPr>
        <w:t>SL3</w:t>
      </w:r>
      <w:r>
        <w:rPr>
          <w:rFonts w:ascii="仿宋_GB2312" w:eastAsia="仿宋_GB2312" w:hAnsi="仿宋_GB2312" w:cs="仿宋_GB2312" w:hint="eastAsia"/>
          <w:sz w:val="28"/>
          <w:szCs w:val="28"/>
        </w:rPr>
        <w:t>时，</w:t>
      </w:r>
      <w:r>
        <w:rPr>
          <w:rFonts w:ascii="仿宋_GB2312" w:eastAsia="仿宋_GB2312" w:hAnsi="仿宋_GB2312" w:cs="仿宋_GB2312" w:hint="eastAsia"/>
          <w:sz w:val="28"/>
          <w:szCs w:val="28"/>
        </w:rPr>
        <w:t>SL3</w:t>
      </w:r>
      <w:r>
        <w:rPr>
          <w:rFonts w:ascii="仿宋_GB2312" w:eastAsia="仿宋_GB2312" w:hAnsi="仿宋_GB2312" w:cs="仿宋_GB2312" w:hint="eastAsia"/>
          <w:sz w:val="28"/>
          <w:szCs w:val="28"/>
        </w:rPr>
        <w:t>接通，关闭液体</w:t>
      </w:r>
      <w:r>
        <w:rPr>
          <w:rFonts w:ascii="仿宋_GB2312" w:eastAsia="仿宋_GB2312" w:hAnsi="仿宋_GB2312" w:cs="仿宋_GB2312" w:hint="eastAsia"/>
          <w:sz w:val="28"/>
          <w:szCs w:val="28"/>
        </w:rPr>
        <w:t>A</w:t>
      </w:r>
      <w:r>
        <w:rPr>
          <w:rFonts w:ascii="仿宋_GB2312" w:eastAsia="仿宋_GB2312" w:hAnsi="仿宋_GB2312" w:cs="仿宋_GB2312" w:hint="eastAsia"/>
          <w:sz w:val="28"/>
          <w:szCs w:val="28"/>
        </w:rPr>
        <w:t>阀门，打开液体</w:t>
      </w:r>
      <w:r>
        <w:rPr>
          <w:rFonts w:ascii="仿宋_GB2312" w:eastAsia="仿宋_GB2312" w:hAnsi="仿宋_GB2312" w:cs="仿宋_GB2312" w:hint="eastAsia"/>
          <w:sz w:val="28"/>
          <w:szCs w:val="28"/>
        </w:rPr>
        <w:t>B</w:t>
      </w:r>
      <w:r>
        <w:rPr>
          <w:rFonts w:ascii="仿宋_GB2312" w:eastAsia="仿宋_GB2312" w:hAnsi="仿宋_GB2312" w:cs="仿宋_GB2312" w:hint="eastAsia"/>
          <w:sz w:val="28"/>
          <w:szCs w:val="28"/>
        </w:rPr>
        <w:t>阀门，液体</w:t>
      </w:r>
      <w:r>
        <w:rPr>
          <w:rFonts w:ascii="仿宋_GB2312" w:eastAsia="仿宋_GB2312" w:hAnsi="仿宋_GB2312" w:cs="仿宋_GB2312" w:hint="eastAsia"/>
          <w:sz w:val="28"/>
          <w:szCs w:val="28"/>
        </w:rPr>
        <w:t>B</w:t>
      </w:r>
      <w:r>
        <w:rPr>
          <w:rFonts w:ascii="仿宋_GB2312" w:eastAsia="仿宋_GB2312" w:hAnsi="仿宋_GB2312" w:cs="仿宋_GB2312" w:hint="eastAsia"/>
          <w:sz w:val="28"/>
          <w:szCs w:val="28"/>
        </w:rPr>
        <w:t>流入容器。液面到达</w:t>
      </w:r>
      <w:r>
        <w:rPr>
          <w:rFonts w:ascii="仿宋_GB2312" w:eastAsia="仿宋_GB2312" w:hAnsi="仿宋_GB2312" w:cs="仿宋_GB2312" w:hint="eastAsia"/>
          <w:sz w:val="28"/>
          <w:szCs w:val="28"/>
        </w:rPr>
        <w:t>SL2</w:t>
      </w:r>
      <w:r>
        <w:rPr>
          <w:rFonts w:ascii="仿宋_GB2312" w:eastAsia="仿宋_GB2312" w:hAnsi="仿宋_GB2312" w:cs="仿宋_GB2312" w:hint="eastAsia"/>
          <w:sz w:val="28"/>
          <w:szCs w:val="28"/>
        </w:rPr>
        <w:t>时，</w:t>
      </w:r>
      <w:r>
        <w:rPr>
          <w:rFonts w:ascii="仿宋_GB2312" w:eastAsia="仿宋_GB2312" w:hAnsi="仿宋_GB2312" w:cs="仿宋_GB2312" w:hint="eastAsia"/>
          <w:sz w:val="28"/>
          <w:szCs w:val="28"/>
        </w:rPr>
        <w:t>SL2</w:t>
      </w:r>
      <w:r>
        <w:rPr>
          <w:rFonts w:ascii="仿宋_GB2312" w:eastAsia="仿宋_GB2312" w:hAnsi="仿宋_GB2312" w:cs="仿宋_GB2312" w:hint="eastAsia"/>
          <w:sz w:val="28"/>
          <w:szCs w:val="28"/>
        </w:rPr>
        <w:t>接通，关闭液体</w:t>
      </w:r>
      <w:r>
        <w:rPr>
          <w:rFonts w:ascii="仿宋_GB2312" w:eastAsia="仿宋_GB2312" w:hAnsi="仿宋_GB2312" w:cs="仿宋_GB2312" w:hint="eastAsia"/>
          <w:sz w:val="28"/>
          <w:szCs w:val="28"/>
        </w:rPr>
        <w:t>B</w:t>
      </w:r>
      <w:r>
        <w:rPr>
          <w:rFonts w:ascii="仿宋_GB2312" w:eastAsia="仿宋_GB2312" w:hAnsi="仿宋_GB2312" w:cs="仿宋_GB2312" w:hint="eastAsia"/>
          <w:sz w:val="28"/>
          <w:szCs w:val="28"/>
        </w:rPr>
        <w:t>阀门，打开液体</w:t>
      </w:r>
      <w:r>
        <w:rPr>
          <w:rFonts w:ascii="仿宋_GB2312" w:eastAsia="仿宋_GB2312" w:hAnsi="仿宋_GB2312" w:cs="仿宋_GB2312" w:hint="eastAsia"/>
          <w:sz w:val="28"/>
          <w:szCs w:val="28"/>
        </w:rPr>
        <w:t>C</w:t>
      </w:r>
      <w:r>
        <w:rPr>
          <w:rFonts w:ascii="仿宋_GB2312" w:eastAsia="仿宋_GB2312" w:hAnsi="仿宋_GB2312" w:cs="仿宋_GB2312" w:hint="eastAsia"/>
          <w:sz w:val="28"/>
          <w:szCs w:val="28"/>
        </w:rPr>
        <w:t>阀门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, </w:t>
      </w:r>
      <w:r>
        <w:rPr>
          <w:rFonts w:ascii="仿宋_GB2312" w:eastAsia="仿宋_GB2312" w:hAnsi="仿宋_GB2312" w:cs="仿宋_GB2312" w:hint="eastAsia"/>
          <w:sz w:val="28"/>
          <w:szCs w:val="28"/>
        </w:rPr>
        <w:t>液体</w:t>
      </w:r>
      <w:r>
        <w:rPr>
          <w:rFonts w:ascii="仿宋_GB2312" w:eastAsia="仿宋_GB2312" w:hAnsi="仿宋_GB2312" w:cs="仿宋_GB2312" w:hint="eastAsia"/>
          <w:sz w:val="28"/>
          <w:szCs w:val="28"/>
        </w:rPr>
        <w:t>C</w:t>
      </w:r>
      <w:r>
        <w:rPr>
          <w:rFonts w:ascii="仿宋_GB2312" w:eastAsia="仿宋_GB2312" w:hAnsi="仿宋_GB2312" w:cs="仿宋_GB2312" w:hint="eastAsia"/>
          <w:sz w:val="28"/>
          <w:szCs w:val="28"/>
        </w:rPr>
        <w:t>流入容器。液面到达</w:t>
      </w:r>
      <w:r>
        <w:rPr>
          <w:rFonts w:ascii="仿宋_GB2312" w:eastAsia="仿宋_GB2312" w:hAnsi="仿宋_GB2312" w:cs="仿宋_GB2312" w:hint="eastAsia"/>
          <w:sz w:val="28"/>
          <w:szCs w:val="28"/>
        </w:rPr>
        <w:t>SL1</w:t>
      </w:r>
      <w:r>
        <w:rPr>
          <w:rFonts w:ascii="仿宋_GB2312" w:eastAsia="仿宋_GB2312" w:hAnsi="仿宋_GB2312" w:cs="仿宋_GB2312" w:hint="eastAsia"/>
          <w:sz w:val="28"/>
          <w:szCs w:val="28"/>
        </w:rPr>
        <w:t>时，</w:t>
      </w:r>
      <w:r>
        <w:rPr>
          <w:rFonts w:ascii="仿宋_GB2312" w:eastAsia="仿宋_GB2312" w:hAnsi="仿宋_GB2312" w:cs="仿宋_GB2312" w:hint="eastAsia"/>
          <w:sz w:val="28"/>
          <w:szCs w:val="28"/>
        </w:rPr>
        <w:t>SL1</w:t>
      </w:r>
      <w:r>
        <w:rPr>
          <w:rFonts w:ascii="仿宋_GB2312" w:eastAsia="仿宋_GB2312" w:hAnsi="仿宋_GB2312" w:cs="仿宋_GB2312" w:hint="eastAsia"/>
          <w:sz w:val="28"/>
          <w:szCs w:val="28"/>
        </w:rPr>
        <w:t>接通，关闭液体</w:t>
      </w:r>
      <w:r>
        <w:rPr>
          <w:rFonts w:ascii="仿宋_GB2312" w:eastAsia="仿宋_GB2312" w:hAnsi="仿宋_GB2312" w:cs="仿宋_GB2312" w:hint="eastAsia"/>
          <w:sz w:val="28"/>
          <w:szCs w:val="28"/>
        </w:rPr>
        <w:t>C</w:t>
      </w:r>
      <w:r>
        <w:rPr>
          <w:rFonts w:ascii="仿宋_GB2312" w:eastAsia="仿宋_GB2312" w:hAnsi="仿宋_GB2312" w:cs="仿宋_GB2312" w:hint="eastAsia"/>
          <w:sz w:val="28"/>
          <w:szCs w:val="28"/>
        </w:rPr>
        <w:t>阀门。液体放入完成，温度传感器检测液体温度。若液体温度达到要求（温度传感器有信号），搅匀电机进行断续运行</w:t>
      </w:r>
      <w:r>
        <w:rPr>
          <w:rFonts w:ascii="仿宋_GB2312" w:eastAsia="仿宋_GB2312" w:hAnsi="仿宋_GB2312" w:cs="仿宋_GB2312" w:hint="eastAsia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次（</w:t>
      </w:r>
      <w:r>
        <w:rPr>
          <w:rFonts w:ascii="仿宋_GB2312" w:eastAsia="仿宋_GB2312" w:hAnsi="仿宋_GB2312" w:cs="仿宋_GB2312" w:hint="eastAsia"/>
          <w:sz w:val="28"/>
          <w:szCs w:val="28"/>
        </w:rPr>
        <w:t>每次</w:t>
      </w:r>
      <w:r>
        <w:rPr>
          <w:rFonts w:ascii="仿宋_GB2312" w:eastAsia="仿宋_GB2312" w:hAnsi="仿宋_GB2312" w:cs="仿宋_GB2312" w:hint="eastAsia"/>
          <w:sz w:val="28"/>
          <w:szCs w:val="28"/>
        </w:rPr>
        <w:t>搅拌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秒停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秒）；若液体温度没有达到温度要求（温度传感器没有信号</w:t>
      </w:r>
      <w:r>
        <w:rPr>
          <w:rFonts w:ascii="仿宋_GB2312" w:eastAsia="仿宋_GB2312" w:hAnsi="仿宋_GB2312" w:cs="仿宋_GB2312" w:hint="eastAsia"/>
          <w:sz w:val="28"/>
          <w:szCs w:val="28"/>
        </w:rPr>
        <w:t>），加热器开始加热，当液体加热一段时间后，温度达到要求（温度传感器有信号），搅匀电机进行断续运行</w:t>
      </w:r>
      <w:r>
        <w:rPr>
          <w:rFonts w:ascii="仿宋_GB2312" w:eastAsia="仿宋_GB2312" w:hAnsi="仿宋_GB2312" w:cs="仿宋_GB2312" w:hint="eastAsia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次（</w:t>
      </w:r>
      <w:r>
        <w:rPr>
          <w:rFonts w:ascii="仿宋_GB2312" w:eastAsia="仿宋_GB2312" w:hAnsi="仿宋_GB2312" w:cs="仿宋_GB2312" w:hint="eastAsia"/>
          <w:sz w:val="28"/>
          <w:szCs w:val="28"/>
        </w:rPr>
        <w:t>每次</w:t>
      </w:r>
      <w:r>
        <w:rPr>
          <w:rFonts w:ascii="仿宋_GB2312" w:eastAsia="仿宋_GB2312" w:hAnsi="仿宋_GB2312" w:cs="仿宋_GB2312" w:hint="eastAsia"/>
          <w:sz w:val="28"/>
          <w:szCs w:val="28"/>
        </w:rPr>
        <w:t>搅拌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秒停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秒）。搅匀结束以后，混合液体阀门打开，开始放出混合液体。当液面下降到</w:t>
      </w:r>
      <w:r>
        <w:rPr>
          <w:rFonts w:ascii="仿宋_GB2312" w:eastAsia="仿宋_GB2312" w:hAnsi="仿宋_GB2312" w:cs="仿宋_GB2312" w:hint="eastAsia"/>
          <w:sz w:val="28"/>
          <w:szCs w:val="28"/>
        </w:rPr>
        <w:t>SL3</w:t>
      </w:r>
      <w:r>
        <w:rPr>
          <w:rFonts w:ascii="仿宋_GB2312" w:eastAsia="仿宋_GB2312" w:hAnsi="仿宋_GB2312" w:cs="仿宋_GB2312" w:hint="eastAsia"/>
          <w:sz w:val="28"/>
          <w:szCs w:val="28"/>
        </w:rPr>
        <w:t>时，</w:t>
      </w:r>
      <w:r>
        <w:rPr>
          <w:rFonts w:ascii="仿宋_GB2312" w:eastAsia="仿宋_GB2312" w:hAnsi="仿宋_GB2312" w:cs="仿宋_GB2312" w:hint="eastAsia"/>
          <w:sz w:val="28"/>
          <w:szCs w:val="28"/>
        </w:rPr>
        <w:t>SL3</w:t>
      </w:r>
      <w:r>
        <w:rPr>
          <w:rFonts w:ascii="仿宋_GB2312" w:eastAsia="仿宋_GB2312" w:hAnsi="仿宋_GB2312" w:cs="仿宋_GB2312" w:hint="eastAsia"/>
          <w:sz w:val="28"/>
          <w:szCs w:val="28"/>
        </w:rPr>
        <w:t>由接通变为断开，再过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秒后，容器放空，混合液阀门关闭，开始下一周期的工作。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关闭“启动”开关，在当前的混合液处理完毕后，停止操作。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四、</w:t>
      </w:r>
      <w:r>
        <w:rPr>
          <w:rFonts w:ascii="仿宋_GB2312" w:eastAsia="仿宋_GB2312" w:hAnsi="仿宋_GB2312" w:cs="仿宋_GB2312" w:hint="eastAsia"/>
          <w:sz w:val="28"/>
          <w:szCs w:val="28"/>
        </w:rPr>
        <w:t>I/O</w:t>
      </w:r>
      <w:r>
        <w:rPr>
          <w:rFonts w:ascii="仿宋_GB2312" w:eastAsia="仿宋_GB2312" w:hAnsi="仿宋_GB2312" w:cs="仿宋_GB2312" w:hint="eastAsia"/>
          <w:sz w:val="28"/>
          <w:szCs w:val="28"/>
        </w:rPr>
        <w:t>分配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I/O</w:t>
      </w:r>
      <w:r>
        <w:rPr>
          <w:rFonts w:ascii="仿宋_GB2312" w:eastAsia="仿宋_GB2312" w:hAnsi="仿宋_GB2312" w:cs="仿宋_GB2312" w:hint="eastAsia"/>
          <w:sz w:val="28"/>
          <w:szCs w:val="28"/>
        </w:rPr>
        <w:t>分配功能表</w:t>
      </w:r>
    </w:p>
    <w:tbl>
      <w:tblPr>
        <w:tblStyle w:val="a5"/>
        <w:tblW w:w="7967" w:type="dxa"/>
        <w:jc w:val="center"/>
        <w:tblLayout w:type="fixed"/>
        <w:tblLook w:val="04A0" w:firstRow="1" w:lastRow="0" w:firstColumn="1" w:lastColumn="0" w:noHBand="0" w:noVBand="1"/>
      </w:tblPr>
      <w:tblGrid>
        <w:gridCol w:w="801"/>
        <w:gridCol w:w="2145"/>
        <w:gridCol w:w="2578"/>
        <w:gridCol w:w="2443"/>
      </w:tblGrid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序号</w:t>
            </w:r>
          </w:p>
        </w:tc>
        <w:tc>
          <w:tcPr>
            <w:tcW w:w="21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PLC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地址（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PLC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端子）</w:t>
            </w:r>
          </w:p>
        </w:tc>
        <w:tc>
          <w:tcPr>
            <w:tcW w:w="257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电气符号（面板端子）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功能说明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1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X00</w:t>
            </w:r>
          </w:p>
        </w:tc>
        <w:tc>
          <w:tcPr>
            <w:tcW w:w="257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SD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启动（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SD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1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X01</w:t>
            </w:r>
          </w:p>
        </w:tc>
        <w:tc>
          <w:tcPr>
            <w:tcW w:w="257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SL1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液位传感器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SL1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1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X02</w:t>
            </w:r>
          </w:p>
        </w:tc>
        <w:tc>
          <w:tcPr>
            <w:tcW w:w="257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SL2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液位传感器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SL2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1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X03</w:t>
            </w:r>
          </w:p>
        </w:tc>
        <w:tc>
          <w:tcPr>
            <w:tcW w:w="257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SL3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液位传感器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SL3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1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X04</w:t>
            </w:r>
          </w:p>
        </w:tc>
        <w:tc>
          <w:tcPr>
            <w:tcW w:w="257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T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温度传感器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T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21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Y00</w:t>
            </w:r>
          </w:p>
        </w:tc>
        <w:tc>
          <w:tcPr>
            <w:tcW w:w="257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YV1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进液阀门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A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21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Y01</w:t>
            </w:r>
          </w:p>
        </w:tc>
        <w:tc>
          <w:tcPr>
            <w:tcW w:w="257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YV2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进液阀门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B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21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Y02</w:t>
            </w:r>
          </w:p>
        </w:tc>
        <w:tc>
          <w:tcPr>
            <w:tcW w:w="257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YV3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进液阀门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  <w:tc>
          <w:tcPr>
            <w:tcW w:w="21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Y03</w:t>
            </w:r>
          </w:p>
        </w:tc>
        <w:tc>
          <w:tcPr>
            <w:tcW w:w="257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YV4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排液阀门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1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Y04</w:t>
            </w:r>
          </w:p>
        </w:tc>
        <w:tc>
          <w:tcPr>
            <w:tcW w:w="257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YKM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搅拌电机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11</w:t>
            </w:r>
          </w:p>
        </w:tc>
        <w:tc>
          <w:tcPr>
            <w:tcW w:w="214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Y05</w:t>
            </w:r>
          </w:p>
        </w:tc>
        <w:tc>
          <w:tcPr>
            <w:tcW w:w="2578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H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加热器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  <w:tc>
          <w:tcPr>
            <w:tcW w:w="4723" w:type="dxa"/>
            <w:gridSpan w:val="2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COM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、面板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COM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接电源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GND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电源地端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13</w:t>
            </w:r>
          </w:p>
        </w:tc>
        <w:tc>
          <w:tcPr>
            <w:tcW w:w="4723" w:type="dxa"/>
            <w:gridSpan w:val="2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COM0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COM1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COM2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COM3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COM4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COM5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、接电源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GND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电源地端</w:t>
            </w:r>
          </w:p>
        </w:tc>
      </w:tr>
      <w:tr w:rsidR="00DB327D">
        <w:trPr>
          <w:jc w:val="center"/>
        </w:trPr>
        <w:tc>
          <w:tcPr>
            <w:tcW w:w="8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14</w:t>
            </w:r>
          </w:p>
        </w:tc>
        <w:tc>
          <w:tcPr>
            <w:tcW w:w="4723" w:type="dxa"/>
            <w:gridSpan w:val="2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面板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V+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接电源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+24V</w:t>
            </w:r>
          </w:p>
        </w:tc>
        <w:tc>
          <w:tcPr>
            <w:tcW w:w="244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电源正端</w:t>
            </w:r>
          </w:p>
        </w:tc>
      </w:tr>
    </w:tbl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五、根据</w:t>
      </w:r>
      <w:r>
        <w:rPr>
          <w:rFonts w:ascii="仿宋_GB2312" w:eastAsia="仿宋_GB2312" w:hAnsi="仿宋_GB2312" w:cs="仿宋_GB2312" w:hint="eastAsia"/>
          <w:sz w:val="28"/>
          <w:szCs w:val="28"/>
        </w:rPr>
        <w:t>I/O</w:t>
      </w:r>
      <w:r>
        <w:rPr>
          <w:rFonts w:ascii="仿宋_GB2312" w:eastAsia="仿宋_GB2312" w:hAnsi="仿宋_GB2312" w:cs="仿宋_GB2312" w:hint="eastAsia"/>
          <w:sz w:val="28"/>
          <w:szCs w:val="28"/>
        </w:rPr>
        <w:t>分配表画出接线图</w:t>
      </w: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92F42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2028825</wp:posOffset>
            </wp:positionH>
            <wp:positionV relativeFrom="paragraph">
              <wp:posOffset>335280</wp:posOffset>
            </wp:positionV>
            <wp:extent cx="1078865" cy="2447290"/>
            <wp:effectExtent l="0" t="0" r="762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786" cy="2447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六、根据外部接线图进行接线</w:t>
      </w:r>
    </w:p>
    <w:p w:rsidR="00DB327D" w:rsidRDefault="00D92F42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严格遵守安全操作规程，确保人身和设备安全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确保接线正确、</w:t>
      </w:r>
      <w:r>
        <w:rPr>
          <w:rFonts w:ascii="仿宋" w:eastAsia="仿宋" w:hAnsi="仿宋" w:cs="仿宋" w:hint="eastAsia"/>
          <w:sz w:val="28"/>
          <w:szCs w:val="28"/>
        </w:rPr>
        <w:t>在</w:t>
      </w:r>
      <w:r>
        <w:rPr>
          <w:rFonts w:ascii="仿宋" w:eastAsia="仿宋" w:hAnsi="仿宋" w:cs="仿宋" w:hint="eastAsia"/>
          <w:sz w:val="28"/>
          <w:szCs w:val="28"/>
        </w:rPr>
        <w:t>不能损坏设备及人身安全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前提下</w:t>
      </w:r>
      <w:r>
        <w:rPr>
          <w:rFonts w:ascii="仿宋" w:eastAsia="仿宋" w:hAnsi="仿宋" w:cs="仿宋" w:hint="eastAsia"/>
          <w:sz w:val="28"/>
          <w:szCs w:val="28"/>
        </w:rPr>
        <w:t>方可通电，</w:t>
      </w:r>
      <w:r>
        <w:rPr>
          <w:rFonts w:ascii="仿宋" w:eastAsia="仿宋" w:hAnsi="仿宋" w:cs="仿宋" w:hint="eastAsia"/>
          <w:sz w:val="28"/>
          <w:szCs w:val="28"/>
        </w:rPr>
        <w:t>若发生人身安全事故或设备损坏事故，则应及时终止其考试，本次考试为零分。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七、按照控制要求编写程序</w:t>
      </w:r>
    </w:p>
    <w:p w:rsidR="00DB327D" w:rsidRDefault="00D92F42">
      <w:pPr>
        <w:spacing w:line="5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按照控制要求编写程序，实现控制功能并运行。</w:t>
      </w:r>
    </w:p>
    <w:p w:rsidR="00DB327D" w:rsidRDefault="00DB327D">
      <w:pPr>
        <w:spacing w:line="5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92F4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第二部分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三段速度变频器调速控制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一、实训设备</w:t>
      </w:r>
    </w:p>
    <w:tbl>
      <w:tblPr>
        <w:tblStyle w:val="a5"/>
        <w:tblW w:w="7466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2071"/>
        <w:gridCol w:w="2293"/>
        <w:gridCol w:w="1172"/>
        <w:gridCol w:w="1215"/>
      </w:tblGrid>
      <w:tr w:rsidR="00DB327D">
        <w:trPr>
          <w:trHeight w:val="340"/>
          <w:jc w:val="center"/>
        </w:trPr>
        <w:tc>
          <w:tcPr>
            <w:tcW w:w="71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07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名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称</w:t>
            </w:r>
          </w:p>
        </w:tc>
        <w:tc>
          <w:tcPr>
            <w:tcW w:w="229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型号与规格</w:t>
            </w:r>
          </w:p>
        </w:tc>
        <w:tc>
          <w:tcPr>
            <w:tcW w:w="1172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量</w:t>
            </w:r>
          </w:p>
        </w:tc>
        <w:tc>
          <w:tcPr>
            <w:tcW w:w="121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注</w:t>
            </w:r>
          </w:p>
        </w:tc>
      </w:tr>
      <w:tr w:rsidR="00DB327D">
        <w:trPr>
          <w:trHeight w:val="340"/>
          <w:jc w:val="center"/>
        </w:trPr>
        <w:tc>
          <w:tcPr>
            <w:tcW w:w="71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07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实训装置</w:t>
            </w:r>
          </w:p>
        </w:tc>
        <w:tc>
          <w:tcPr>
            <w:tcW w:w="229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THPFSL-2</w:t>
            </w:r>
          </w:p>
        </w:tc>
        <w:tc>
          <w:tcPr>
            <w:tcW w:w="1172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DB327D" w:rsidRDefault="00DB32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B327D">
        <w:trPr>
          <w:trHeight w:val="340"/>
          <w:jc w:val="center"/>
        </w:trPr>
        <w:tc>
          <w:tcPr>
            <w:tcW w:w="71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07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实训挂箱</w:t>
            </w:r>
            <w:proofErr w:type="gramEnd"/>
          </w:p>
        </w:tc>
        <w:tc>
          <w:tcPr>
            <w:tcW w:w="229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C10</w:t>
            </w:r>
          </w:p>
        </w:tc>
        <w:tc>
          <w:tcPr>
            <w:tcW w:w="1172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DB327D" w:rsidRDefault="00DB32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B327D">
        <w:trPr>
          <w:trHeight w:val="340"/>
          <w:jc w:val="center"/>
        </w:trPr>
        <w:tc>
          <w:tcPr>
            <w:tcW w:w="71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07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导线</w:t>
            </w:r>
          </w:p>
        </w:tc>
        <w:tc>
          <w:tcPr>
            <w:tcW w:w="229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号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号</w:t>
            </w:r>
          </w:p>
        </w:tc>
        <w:tc>
          <w:tcPr>
            <w:tcW w:w="1172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若干</w:t>
            </w:r>
          </w:p>
        </w:tc>
        <w:tc>
          <w:tcPr>
            <w:tcW w:w="1215" w:type="dxa"/>
            <w:vAlign w:val="center"/>
          </w:tcPr>
          <w:p w:rsidR="00DB327D" w:rsidRDefault="00DB32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B327D">
        <w:trPr>
          <w:trHeight w:val="340"/>
          <w:jc w:val="center"/>
        </w:trPr>
        <w:tc>
          <w:tcPr>
            <w:tcW w:w="715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071" w:type="dxa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电动机</w:t>
            </w:r>
          </w:p>
        </w:tc>
        <w:tc>
          <w:tcPr>
            <w:tcW w:w="2293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WDJ26</w:t>
            </w:r>
          </w:p>
        </w:tc>
        <w:tc>
          <w:tcPr>
            <w:tcW w:w="1172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DB327D" w:rsidRDefault="00DB32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、参数功能表及接线图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sz w:val="28"/>
          <w:szCs w:val="28"/>
        </w:rPr>
        <w:t>参数功能表</w:t>
      </w:r>
    </w:p>
    <w:tbl>
      <w:tblPr>
        <w:tblStyle w:val="a5"/>
        <w:tblW w:w="7466" w:type="dxa"/>
        <w:jc w:val="center"/>
        <w:tblLayout w:type="fixed"/>
        <w:tblLook w:val="04A0" w:firstRow="1" w:lastRow="0" w:firstColumn="1" w:lastColumn="0" w:noHBand="0" w:noVBand="1"/>
      </w:tblPr>
      <w:tblGrid>
        <w:gridCol w:w="689"/>
        <w:gridCol w:w="1251"/>
        <w:gridCol w:w="901"/>
        <w:gridCol w:w="936"/>
        <w:gridCol w:w="3689"/>
      </w:tblGrid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变频器参数</w:t>
            </w:r>
          </w:p>
        </w:tc>
        <w:tc>
          <w:tcPr>
            <w:tcW w:w="901" w:type="dxa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出厂值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设定值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功能说明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0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50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50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上限频率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( 50Hz )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1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下限频率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(0Hz)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7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加速时间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( 5S )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减速时间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( 5S )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9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0.35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电子过电流保护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(0.35A)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30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扩张功能显示选择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79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操作模式选择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60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多段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速运行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指令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61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多段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速运行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指令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62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多段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速运行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指令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11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63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多段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速运行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指令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4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50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13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5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30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14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6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15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24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18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16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25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17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26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23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18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27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26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19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80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29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81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32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21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82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35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22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83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38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11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23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84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41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24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85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44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13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86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47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14</w:t>
            </w:r>
          </w:p>
        </w:tc>
      </w:tr>
      <w:tr w:rsidR="00DB327D">
        <w:trPr>
          <w:jc w:val="center"/>
        </w:trPr>
        <w:tc>
          <w:tcPr>
            <w:tcW w:w="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26</w:t>
            </w:r>
          </w:p>
        </w:tc>
        <w:tc>
          <w:tcPr>
            <w:tcW w:w="125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87</w:t>
            </w:r>
          </w:p>
        </w:tc>
        <w:tc>
          <w:tcPr>
            <w:tcW w:w="901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50</w:t>
            </w:r>
          </w:p>
        </w:tc>
        <w:tc>
          <w:tcPr>
            <w:tcW w:w="3689" w:type="dxa"/>
            <w:vAlign w:val="center"/>
          </w:tcPr>
          <w:p w:rsidR="00DB327D" w:rsidRDefault="00D92F4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</w:tr>
    </w:tbl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注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: </w:t>
      </w:r>
      <w:r>
        <w:rPr>
          <w:rFonts w:ascii="仿宋_GB2312" w:eastAsia="仿宋_GB2312" w:hAnsi="仿宋_GB2312" w:cs="仿宋_GB2312" w:hint="eastAsia"/>
          <w:sz w:val="28"/>
          <w:szCs w:val="28"/>
        </w:rPr>
        <w:t>设置参数前先将变频器参数复位为工厂的缺省设定值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三、控制要求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sz w:val="28"/>
          <w:szCs w:val="28"/>
        </w:rPr>
        <w:t>根据电动机的</w:t>
      </w:r>
      <w:r>
        <w:rPr>
          <w:rFonts w:ascii="仿宋_GB2312" w:eastAsia="仿宋_GB2312" w:hAnsi="仿宋_GB2312" w:cs="仿宋_GB2312" w:hint="eastAsia"/>
          <w:sz w:val="28"/>
          <w:szCs w:val="28"/>
        </w:rPr>
        <w:t>铭牌数据</w:t>
      </w:r>
      <w:r>
        <w:rPr>
          <w:rFonts w:ascii="仿宋_GB2312" w:eastAsia="仿宋_GB2312" w:hAnsi="仿宋_GB2312" w:cs="仿宋_GB2312" w:hint="eastAsia"/>
          <w:sz w:val="28"/>
          <w:szCs w:val="28"/>
        </w:rPr>
        <w:t>，正确设置变频器输出的额定频率、额定电压、额定电流、额定功率、额定转速。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</w:rPr>
        <w:t>通过外部端子控制电机三段速度运行，开关“</w:t>
      </w:r>
      <w:r>
        <w:rPr>
          <w:rFonts w:ascii="仿宋_GB2312" w:eastAsia="仿宋_GB2312" w:hAnsi="仿宋_GB2312" w:cs="仿宋_GB2312" w:hint="eastAsia"/>
          <w:sz w:val="28"/>
          <w:szCs w:val="28"/>
        </w:rPr>
        <w:t>K1</w:t>
      </w:r>
      <w:r>
        <w:rPr>
          <w:rFonts w:ascii="仿宋_GB2312" w:eastAsia="仿宋_GB2312" w:hAnsi="仿宋_GB2312" w:cs="仿宋_GB2312" w:hint="eastAsia"/>
          <w:sz w:val="28"/>
          <w:szCs w:val="28"/>
        </w:rPr>
        <w:t>”、“</w:t>
      </w:r>
      <w:r>
        <w:rPr>
          <w:rFonts w:ascii="仿宋_GB2312" w:eastAsia="仿宋_GB2312" w:hAnsi="仿宋_GB2312" w:cs="仿宋_GB2312" w:hint="eastAsia"/>
          <w:sz w:val="28"/>
          <w:szCs w:val="28"/>
        </w:rPr>
        <w:t>K2</w:t>
      </w:r>
      <w:r>
        <w:rPr>
          <w:rFonts w:ascii="仿宋_GB2312" w:eastAsia="仿宋_GB2312" w:hAnsi="仿宋_GB2312" w:cs="仿宋_GB2312" w:hint="eastAsia"/>
          <w:sz w:val="28"/>
          <w:szCs w:val="28"/>
        </w:rPr>
        <w:t>”、“</w:t>
      </w:r>
      <w:r>
        <w:rPr>
          <w:rFonts w:ascii="仿宋_GB2312" w:eastAsia="仿宋_GB2312" w:hAnsi="仿宋_GB2312" w:cs="仿宋_GB2312" w:hint="eastAsia"/>
          <w:sz w:val="28"/>
          <w:szCs w:val="28"/>
        </w:rPr>
        <w:t>K3</w:t>
      </w:r>
      <w:r>
        <w:rPr>
          <w:rFonts w:ascii="仿宋_GB2312" w:eastAsia="仿宋_GB2312" w:hAnsi="仿宋_GB2312" w:cs="仿宋_GB2312" w:hint="eastAsia"/>
          <w:sz w:val="28"/>
          <w:szCs w:val="28"/>
        </w:rPr>
        <w:t>”、“</w:t>
      </w:r>
      <w:r>
        <w:rPr>
          <w:rFonts w:ascii="仿宋_GB2312" w:eastAsia="仿宋_GB2312" w:hAnsi="仿宋_GB2312" w:cs="仿宋_GB2312" w:hint="eastAsia"/>
          <w:sz w:val="28"/>
          <w:szCs w:val="28"/>
        </w:rPr>
        <w:t>K4</w:t>
      </w:r>
      <w:r>
        <w:rPr>
          <w:rFonts w:ascii="仿宋_GB2312" w:eastAsia="仿宋_GB2312" w:hAnsi="仿宋_GB2312" w:cs="仿宋_GB2312" w:hint="eastAsia"/>
          <w:sz w:val="28"/>
          <w:szCs w:val="28"/>
        </w:rPr>
        <w:t>”、“</w:t>
      </w:r>
      <w:r>
        <w:rPr>
          <w:rFonts w:ascii="仿宋_GB2312" w:eastAsia="仿宋_GB2312" w:hAnsi="仿宋_GB2312" w:cs="仿宋_GB2312" w:hint="eastAsia"/>
          <w:sz w:val="28"/>
          <w:szCs w:val="28"/>
        </w:rPr>
        <w:t>K5</w:t>
      </w:r>
      <w:r>
        <w:rPr>
          <w:rFonts w:ascii="仿宋_GB2312" w:eastAsia="仿宋_GB2312" w:hAnsi="仿宋_GB2312" w:cs="仿宋_GB2312" w:hint="eastAsia"/>
          <w:sz w:val="28"/>
          <w:szCs w:val="28"/>
        </w:rPr>
        <w:t>”按不同的方式组合，实现变频器三段速度控制（高速</w:t>
      </w:r>
      <w:r>
        <w:rPr>
          <w:rFonts w:ascii="仿宋_GB2312" w:eastAsia="仿宋_GB2312" w:hAnsi="仿宋_GB2312" w:cs="仿宋_GB2312" w:hint="eastAsia"/>
          <w:sz w:val="28"/>
          <w:szCs w:val="28"/>
        </w:rPr>
        <w:t>30Hz</w:t>
      </w:r>
      <w:r>
        <w:rPr>
          <w:rFonts w:ascii="仿宋_GB2312" w:eastAsia="仿宋_GB2312" w:hAnsi="仿宋_GB2312" w:cs="仿宋_GB2312" w:hint="eastAsia"/>
          <w:sz w:val="28"/>
          <w:szCs w:val="28"/>
        </w:rPr>
        <w:t>，中速</w:t>
      </w:r>
      <w:r>
        <w:rPr>
          <w:rFonts w:ascii="仿宋_GB2312" w:eastAsia="仿宋_GB2312" w:hAnsi="仿宋_GB2312" w:cs="仿宋_GB2312" w:hint="eastAsia"/>
          <w:sz w:val="28"/>
          <w:szCs w:val="28"/>
        </w:rPr>
        <w:t>25Hz,</w:t>
      </w:r>
      <w:r>
        <w:rPr>
          <w:rFonts w:ascii="仿宋_GB2312" w:eastAsia="仿宋_GB2312" w:hAnsi="仿宋_GB2312" w:cs="仿宋_GB2312" w:hint="eastAsia"/>
          <w:sz w:val="28"/>
          <w:szCs w:val="28"/>
        </w:rPr>
        <w:t>低速</w:t>
      </w:r>
      <w:r>
        <w:rPr>
          <w:rFonts w:ascii="仿宋_GB2312" w:eastAsia="仿宋_GB2312" w:hAnsi="仿宋_GB2312" w:cs="仿宋_GB2312" w:hint="eastAsia"/>
          <w:sz w:val="28"/>
          <w:szCs w:val="28"/>
        </w:rPr>
        <w:t>-10Hz</w:t>
      </w:r>
      <w:r>
        <w:rPr>
          <w:rFonts w:ascii="仿宋_GB2312" w:eastAsia="仿宋_GB2312" w:hAnsi="仿宋_GB2312" w:cs="仿宋_GB2312" w:hint="eastAsia"/>
          <w:sz w:val="28"/>
          <w:szCs w:val="28"/>
        </w:rPr>
        <w:t>）。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sz w:val="28"/>
          <w:szCs w:val="28"/>
        </w:rPr>
        <w:t>运用操作面板设定电机加减速时间（</w:t>
      </w:r>
      <w:r>
        <w:rPr>
          <w:rFonts w:ascii="仿宋_GB2312" w:eastAsia="仿宋_GB2312" w:hAnsi="仿宋_GB2312" w:cs="仿宋_GB2312" w:hint="eastAsia"/>
          <w:sz w:val="28"/>
          <w:szCs w:val="28"/>
        </w:rPr>
        <w:t>1s</w:t>
      </w:r>
      <w:r>
        <w:rPr>
          <w:rFonts w:ascii="仿宋_GB2312" w:eastAsia="仿宋_GB2312" w:hAnsi="仿宋_GB2312" w:cs="仿宋_GB2312" w:hint="eastAsia"/>
          <w:sz w:val="28"/>
          <w:szCs w:val="28"/>
        </w:rPr>
        <w:t>）。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r>
        <w:rPr>
          <w:rFonts w:ascii="仿宋_GB2312" w:eastAsia="仿宋_GB2312" w:hAnsi="仿宋_GB2312" w:cs="仿宋_GB2312" w:hint="eastAsia"/>
          <w:sz w:val="28"/>
          <w:szCs w:val="28"/>
        </w:rPr>
        <w:t>画出变频器三段速度控制外部接线图。</w:t>
      </w: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92F42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1997075</wp:posOffset>
            </wp:positionH>
            <wp:positionV relativeFrom="paragraph">
              <wp:posOffset>116840</wp:posOffset>
            </wp:positionV>
            <wp:extent cx="1149350" cy="2065655"/>
            <wp:effectExtent l="0" t="0" r="12700" b="10795"/>
            <wp:wrapNone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5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38" r="36167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206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四、操作规范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sz w:val="28"/>
          <w:szCs w:val="28"/>
        </w:rPr>
        <w:t>检查实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训设备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中器材是否齐全。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</w:rPr>
        <w:t>按照变频器外部接线图完成变频器的接线，认真检查，确保正确无误。</w:t>
      </w:r>
    </w:p>
    <w:p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sz w:val="28"/>
          <w:szCs w:val="28"/>
        </w:rPr>
        <w:t>打开电源开关，按照参数功能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表正确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设置变频器参数。</w:t>
      </w:r>
    </w:p>
    <w:p w:rsidR="00DB327D" w:rsidRDefault="00D92F42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r>
        <w:rPr>
          <w:rFonts w:ascii="仿宋" w:eastAsia="仿宋" w:hAnsi="仿宋" w:cs="仿宋" w:hint="eastAsia"/>
          <w:sz w:val="28"/>
          <w:szCs w:val="28"/>
        </w:rPr>
        <w:t>严格遵守安全操作规程，确保人身和设备安全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确保接线正确、</w:t>
      </w:r>
      <w:r>
        <w:rPr>
          <w:rFonts w:ascii="仿宋" w:eastAsia="仿宋" w:hAnsi="仿宋" w:cs="仿宋" w:hint="eastAsia"/>
          <w:sz w:val="28"/>
          <w:szCs w:val="28"/>
        </w:rPr>
        <w:t>在</w:t>
      </w:r>
      <w:r>
        <w:rPr>
          <w:rFonts w:ascii="仿宋" w:eastAsia="仿宋" w:hAnsi="仿宋" w:cs="仿宋" w:hint="eastAsia"/>
          <w:sz w:val="28"/>
          <w:szCs w:val="28"/>
        </w:rPr>
        <w:t>不能损坏设备及人身安全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前提下</w:t>
      </w:r>
      <w:r>
        <w:rPr>
          <w:rFonts w:ascii="仿宋" w:eastAsia="仿宋" w:hAnsi="仿宋" w:cs="仿宋" w:hint="eastAsia"/>
          <w:sz w:val="28"/>
          <w:szCs w:val="28"/>
        </w:rPr>
        <w:t>方可通电，</w:t>
      </w:r>
      <w:r>
        <w:rPr>
          <w:rFonts w:ascii="仿宋" w:eastAsia="仿宋" w:hAnsi="仿宋" w:cs="仿宋" w:hint="eastAsia"/>
          <w:sz w:val="28"/>
          <w:szCs w:val="28"/>
        </w:rPr>
        <w:t>若发生人身安全事故或设备损坏事故，则应及时终止其考试，本次考试为零分。</w:t>
      </w:r>
    </w:p>
    <w:p w:rsidR="00DB327D" w:rsidRDefault="00DB327D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DB327D" w:rsidRDefault="00DB327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sectPr w:rsidR="00DB327D">
      <w:footerReference w:type="default" r:id="rId11"/>
      <w:pgSz w:w="11906" w:h="16838"/>
      <w:pgMar w:top="1984" w:right="1474" w:bottom="198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92F42">
      <w:r>
        <w:separator/>
      </w:r>
    </w:p>
  </w:endnote>
  <w:endnote w:type="continuationSeparator" w:id="0">
    <w:p w:rsidR="00000000" w:rsidRDefault="00D9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27D" w:rsidRDefault="00D92F4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B327D" w:rsidRDefault="00D92F42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B327D" w:rsidRDefault="00D92F42">
                    <w:pPr>
                      <w:pStyle w:val="a3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92F42">
      <w:r>
        <w:separator/>
      </w:r>
    </w:p>
  </w:footnote>
  <w:footnote w:type="continuationSeparator" w:id="0">
    <w:p w:rsidR="00000000" w:rsidRDefault="00D92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449"/>
    <w:rsid w:val="00016E99"/>
    <w:rsid w:val="000A6C62"/>
    <w:rsid w:val="00264C6E"/>
    <w:rsid w:val="00277E56"/>
    <w:rsid w:val="006505F6"/>
    <w:rsid w:val="007052AE"/>
    <w:rsid w:val="008C2449"/>
    <w:rsid w:val="009918D0"/>
    <w:rsid w:val="009F580F"/>
    <w:rsid w:val="00AD250B"/>
    <w:rsid w:val="00AD58CA"/>
    <w:rsid w:val="00D92F42"/>
    <w:rsid w:val="00DB327D"/>
    <w:rsid w:val="00DD715E"/>
    <w:rsid w:val="00E85893"/>
    <w:rsid w:val="00EC7647"/>
    <w:rsid w:val="00F132A0"/>
    <w:rsid w:val="00F544E6"/>
    <w:rsid w:val="0B414BFA"/>
    <w:rsid w:val="0BA63861"/>
    <w:rsid w:val="0FE63542"/>
    <w:rsid w:val="19F015F8"/>
    <w:rsid w:val="1D6A5752"/>
    <w:rsid w:val="1E121802"/>
    <w:rsid w:val="2A5128C9"/>
    <w:rsid w:val="35394B69"/>
    <w:rsid w:val="457C7D8A"/>
    <w:rsid w:val="49C82DCF"/>
    <w:rsid w:val="54B0629A"/>
    <w:rsid w:val="5A294C32"/>
    <w:rsid w:val="6C3B7DF4"/>
    <w:rsid w:val="78691A1A"/>
    <w:rsid w:val="7BDE2031"/>
    <w:rsid w:val="7F18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  <w15:docId w15:val="{2373FCDE-C882-46A4-8AC0-2CCB8A6A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1050"/>
        <w:tab w:val="left" w:pos="7035"/>
      </w:tabs>
      <w:spacing w:line="320" w:lineRule="atLeast"/>
      <w:ind w:firstLineChars="400" w:firstLine="1120"/>
      <w:outlineLvl w:val="2"/>
    </w:pPr>
    <w:rPr>
      <w:rFonts w:eastAsia="黑体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qFormat/>
    <w:rPr>
      <w:rFonts w:ascii="Times New Roman" w:eastAsia="黑体" w:hAnsi="Times New Roman" w:cs="Times New Roman"/>
      <w:b/>
      <w:bCs/>
      <w:sz w:val="28"/>
      <w:szCs w:val="24"/>
    </w:rPr>
  </w:style>
  <w:style w:type="paragraph" w:customStyle="1" w:styleId="ParaChar">
    <w:name w:val="默认段落字体 Para Char"/>
    <w:basedOn w:val="a"/>
    <w:qFormat/>
    <w:rPr>
      <w:szCs w:val="20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92F4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92F4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9</cp:revision>
  <cp:lastPrinted>2019-06-17T17:28:00Z</cp:lastPrinted>
  <dcterms:created xsi:type="dcterms:W3CDTF">2019-06-16T11:02:00Z</dcterms:created>
  <dcterms:modified xsi:type="dcterms:W3CDTF">2019-06-17T17:28:00Z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