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01" w:rsidRDefault="00B05201" w:rsidP="00FA44A3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7A49A2" w:rsidRDefault="00FA44A3" w:rsidP="00FA44A3">
      <w:pPr>
        <w:jc w:val="center"/>
        <w:rPr>
          <w:rFonts w:ascii="黑体" w:eastAsia="黑体" w:hAnsi="黑体"/>
          <w:b/>
          <w:sz w:val="36"/>
          <w:szCs w:val="36"/>
        </w:rPr>
      </w:pPr>
      <w:r w:rsidRPr="00F90F69">
        <w:rPr>
          <w:rFonts w:ascii="黑体" w:eastAsia="黑体" w:hAnsi="黑体" w:hint="eastAsia"/>
          <w:b/>
          <w:sz w:val="36"/>
          <w:szCs w:val="36"/>
        </w:rPr>
        <w:t>沈阳市2019年公开招聘中等职业学校</w:t>
      </w:r>
    </w:p>
    <w:p w:rsidR="00FA44A3" w:rsidRDefault="00FA44A3" w:rsidP="00FA44A3">
      <w:pPr>
        <w:jc w:val="center"/>
        <w:rPr>
          <w:rFonts w:ascii="黑体" w:eastAsia="黑体" w:hAnsi="黑体"/>
          <w:b/>
          <w:sz w:val="36"/>
          <w:szCs w:val="36"/>
        </w:rPr>
      </w:pPr>
      <w:r w:rsidRPr="00F90F69">
        <w:rPr>
          <w:rFonts w:ascii="黑体" w:eastAsia="黑体" w:hAnsi="黑体" w:hint="eastAsia"/>
          <w:b/>
          <w:sz w:val="36"/>
          <w:szCs w:val="36"/>
        </w:rPr>
        <w:t>专业课教师面试试讲题目</w:t>
      </w:r>
      <w:r>
        <w:rPr>
          <w:rFonts w:ascii="黑体" w:eastAsia="黑体" w:hAnsi="黑体" w:hint="eastAsia"/>
          <w:b/>
          <w:sz w:val="36"/>
          <w:szCs w:val="36"/>
        </w:rPr>
        <w:t>三</w:t>
      </w:r>
    </w:p>
    <w:p w:rsidR="00FA44A3" w:rsidRDefault="00FA44A3" w:rsidP="00FA44A3">
      <w:pPr>
        <w:spacing w:line="580" w:lineRule="exact"/>
        <w:jc w:val="left"/>
        <w:rPr>
          <w:sz w:val="28"/>
          <w:szCs w:val="28"/>
        </w:rPr>
      </w:pPr>
    </w:p>
    <w:p w:rsidR="00FA44A3" w:rsidRDefault="00FA44A3" w:rsidP="00A7326E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一、招聘岗位</w:t>
      </w:r>
    </w:p>
    <w:p w:rsidR="00FA44A3" w:rsidRDefault="00FA44A3" w:rsidP="00FA44A3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中职烹饪营养与卫生专业教师</w:t>
      </w:r>
    </w:p>
    <w:p w:rsidR="00FA44A3" w:rsidRDefault="00FA44A3" w:rsidP="00A7326E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二、教材名称及版本</w:t>
      </w:r>
    </w:p>
    <w:p w:rsidR="00F879A2" w:rsidRPr="00413EDC" w:rsidRDefault="00F879A2" w:rsidP="00F879A2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</w:t>
      </w:r>
      <w:r w:rsidRPr="00413EDC">
        <w:rPr>
          <w:rFonts w:ascii="仿宋_GB2312" w:eastAsia="仿宋_GB2312"/>
          <w:sz w:val="28"/>
          <w:szCs w:val="28"/>
        </w:rPr>
        <w:t>酒店</w:t>
      </w:r>
      <w:r w:rsidRPr="00413EDC">
        <w:rPr>
          <w:rFonts w:ascii="仿宋_GB2312" w:eastAsia="仿宋_GB2312" w:hint="eastAsia"/>
          <w:sz w:val="28"/>
          <w:szCs w:val="28"/>
        </w:rPr>
        <w:t>营养</w:t>
      </w:r>
      <w:r w:rsidRPr="00413EDC">
        <w:rPr>
          <w:rFonts w:ascii="仿宋_GB2312" w:eastAsia="仿宋_GB2312"/>
          <w:sz w:val="28"/>
          <w:szCs w:val="28"/>
        </w:rPr>
        <w:t>配餐</w:t>
      </w:r>
      <w:r>
        <w:rPr>
          <w:rFonts w:ascii="仿宋_GB2312" w:eastAsia="仿宋_GB2312" w:hint="eastAsia"/>
          <w:sz w:val="28"/>
          <w:szCs w:val="28"/>
        </w:rPr>
        <w:t>》</w:t>
      </w:r>
      <w:r w:rsidRPr="00413EDC">
        <w:rPr>
          <w:rFonts w:ascii="仿宋_GB2312" w:eastAsia="仿宋_GB2312" w:hint="eastAsia"/>
          <w:sz w:val="28"/>
          <w:szCs w:val="28"/>
        </w:rPr>
        <w:t>（修订本），侯丽平，李明宇主编</w:t>
      </w:r>
      <w:r>
        <w:rPr>
          <w:rFonts w:ascii="仿宋_GB2312" w:eastAsia="仿宋_GB2312" w:hint="eastAsia"/>
          <w:sz w:val="28"/>
          <w:szCs w:val="28"/>
        </w:rPr>
        <w:t>，</w:t>
      </w:r>
      <w:r w:rsidRPr="00413EDC">
        <w:rPr>
          <w:rFonts w:ascii="仿宋_GB2312" w:eastAsia="仿宋_GB2312"/>
          <w:sz w:val="28"/>
          <w:szCs w:val="28"/>
        </w:rPr>
        <w:t>北京交通大学出版社</w:t>
      </w:r>
      <w:r>
        <w:rPr>
          <w:rFonts w:ascii="仿宋_GB2312" w:eastAsia="仿宋_GB2312" w:hint="eastAsia"/>
          <w:sz w:val="28"/>
          <w:szCs w:val="28"/>
        </w:rPr>
        <w:t>，2018年8月第1版，2018年8月第2次印刷。</w:t>
      </w:r>
    </w:p>
    <w:p w:rsidR="00FA44A3" w:rsidRDefault="00FA44A3" w:rsidP="00A7326E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三、试讲</w:t>
      </w:r>
      <w:r w:rsidR="00B05201">
        <w:rPr>
          <w:rFonts w:ascii="仿宋_GB2312" w:eastAsia="仿宋_GB2312" w:hint="eastAsia"/>
          <w:b/>
          <w:bCs/>
          <w:sz w:val="28"/>
          <w:szCs w:val="28"/>
        </w:rPr>
        <w:t>题目</w:t>
      </w:r>
    </w:p>
    <w:p w:rsidR="00FA44A3" w:rsidRDefault="00FA44A3" w:rsidP="00FA44A3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第六章 酒店食品安全与卫生管理  </w:t>
      </w:r>
    </w:p>
    <w:p w:rsidR="00FA44A3" w:rsidRDefault="00FA44A3" w:rsidP="00FA44A3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第三节 各类食品原料的卫生</w:t>
      </w:r>
    </w:p>
    <w:p w:rsidR="00FA44A3" w:rsidRDefault="00FA44A3" w:rsidP="00A7326E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四、试讲要求</w:t>
      </w:r>
    </w:p>
    <w:p w:rsidR="0025294E" w:rsidRPr="00DE386B" w:rsidRDefault="0025294E" w:rsidP="0025294E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Pr="00DE386B">
        <w:rPr>
          <w:rFonts w:ascii="仿宋_GB2312" w:eastAsia="仿宋_GB2312" w:hint="eastAsia"/>
          <w:sz w:val="28"/>
          <w:szCs w:val="28"/>
        </w:rPr>
        <w:t>讲授内容：教学内容组织处理得当，教学思路清晰</w:t>
      </w:r>
      <w:r>
        <w:rPr>
          <w:rFonts w:ascii="仿宋_GB2312" w:eastAsia="仿宋_GB2312" w:hint="eastAsia"/>
          <w:sz w:val="28"/>
          <w:szCs w:val="28"/>
        </w:rPr>
        <w:t>；</w:t>
      </w:r>
      <w:r w:rsidRPr="00DE386B">
        <w:rPr>
          <w:rFonts w:ascii="仿宋_GB2312" w:eastAsia="仿宋_GB2312" w:hint="eastAsia"/>
          <w:sz w:val="28"/>
          <w:szCs w:val="28"/>
        </w:rPr>
        <w:t>讲解透彻，知识或技能要点准确无误，重点突出</w:t>
      </w:r>
      <w:r>
        <w:rPr>
          <w:rFonts w:ascii="仿宋_GB2312" w:eastAsia="仿宋_GB2312" w:hint="eastAsia"/>
          <w:sz w:val="28"/>
          <w:szCs w:val="28"/>
        </w:rPr>
        <w:t>；</w:t>
      </w:r>
      <w:r w:rsidRPr="00A24319">
        <w:rPr>
          <w:rFonts w:ascii="仿宋_GB2312" w:eastAsia="仿宋_GB2312" w:hint="eastAsia"/>
          <w:sz w:val="28"/>
          <w:szCs w:val="28"/>
        </w:rPr>
        <w:t>导入、新授、练习、结课、作业等教学环节的设计环环相扣，过渡自然</w:t>
      </w:r>
      <w:r>
        <w:rPr>
          <w:rFonts w:ascii="仿宋_GB2312" w:eastAsia="仿宋_GB2312" w:hint="eastAsia"/>
          <w:sz w:val="28"/>
          <w:szCs w:val="28"/>
        </w:rPr>
        <w:t>；</w:t>
      </w:r>
      <w:r w:rsidRPr="00A24319">
        <w:rPr>
          <w:rFonts w:ascii="仿宋_GB2312" w:eastAsia="仿宋_GB2312" w:hint="eastAsia"/>
          <w:sz w:val="28"/>
          <w:szCs w:val="28"/>
        </w:rPr>
        <w:t>教学过程设计新颖巧妙，有个性特点。</w:t>
      </w:r>
    </w:p>
    <w:p w:rsidR="0025294E" w:rsidRPr="00E7379E" w:rsidRDefault="0025294E" w:rsidP="0025294E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Pr="00E7379E">
        <w:rPr>
          <w:rFonts w:ascii="仿宋_GB2312" w:eastAsia="仿宋_GB2312" w:hint="eastAsia"/>
          <w:sz w:val="28"/>
          <w:szCs w:val="28"/>
        </w:rPr>
        <w:t>教学方法: 教法是否针对教材、学生实际，运用灵活恰当，一法为主，多法配合，让学生多种感官活动</w:t>
      </w:r>
      <w:r>
        <w:rPr>
          <w:rFonts w:ascii="仿宋_GB2312" w:eastAsia="仿宋_GB2312" w:hint="eastAsia"/>
          <w:sz w:val="28"/>
          <w:szCs w:val="28"/>
        </w:rPr>
        <w:t>；</w:t>
      </w:r>
      <w:r w:rsidRPr="00212CF2">
        <w:rPr>
          <w:rFonts w:ascii="仿宋_GB2312" w:eastAsia="仿宋_GB2312" w:hint="eastAsia"/>
          <w:sz w:val="28"/>
          <w:szCs w:val="28"/>
        </w:rPr>
        <w:t>能激发学生兴趣，互动教学，学生接受效果良好</w:t>
      </w:r>
      <w:r>
        <w:rPr>
          <w:rFonts w:ascii="仿宋_GB2312" w:eastAsia="仿宋_GB2312" w:hint="eastAsia"/>
          <w:sz w:val="28"/>
          <w:szCs w:val="28"/>
        </w:rPr>
        <w:t>;</w:t>
      </w:r>
      <w:r w:rsidRPr="00212CF2">
        <w:rPr>
          <w:rFonts w:ascii="仿宋_GB2312" w:eastAsia="仿宋_GB2312" w:hint="eastAsia"/>
          <w:sz w:val="28"/>
          <w:szCs w:val="28"/>
        </w:rPr>
        <w:t xml:space="preserve"> 轻松驾驭课堂，课堂秩序井然。</w:t>
      </w:r>
    </w:p>
    <w:p w:rsidR="0025294E" w:rsidRPr="005B5E31" w:rsidRDefault="0025294E" w:rsidP="0025294E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Pr="005B5E31">
        <w:rPr>
          <w:rFonts w:ascii="仿宋_GB2312" w:eastAsia="仿宋_GB2312" w:hint="eastAsia"/>
          <w:sz w:val="28"/>
          <w:szCs w:val="28"/>
        </w:rPr>
        <w:t>语言表达: 语言生动，讲授熟练，普通话标准、流利</w:t>
      </w:r>
      <w:r>
        <w:rPr>
          <w:rFonts w:ascii="仿宋_GB2312" w:eastAsia="仿宋_GB2312" w:hint="eastAsia"/>
          <w:sz w:val="28"/>
          <w:szCs w:val="28"/>
        </w:rPr>
        <w:t>；</w:t>
      </w:r>
      <w:r w:rsidRPr="005B5E31">
        <w:rPr>
          <w:rFonts w:ascii="仿宋_GB2312" w:eastAsia="仿宋_GB2312" w:hint="eastAsia"/>
          <w:sz w:val="28"/>
          <w:szCs w:val="28"/>
        </w:rPr>
        <w:t>深入浅出，能调动学生积极性，有一定吸引力和感染力</w:t>
      </w:r>
      <w:r>
        <w:rPr>
          <w:rFonts w:ascii="仿宋_GB2312" w:eastAsia="仿宋_GB2312" w:hint="eastAsia"/>
          <w:sz w:val="28"/>
          <w:szCs w:val="28"/>
        </w:rPr>
        <w:t>;</w:t>
      </w:r>
      <w:r w:rsidRPr="005B5E31">
        <w:rPr>
          <w:rFonts w:ascii="仿宋_GB2312" w:eastAsia="仿宋_GB2312" w:hint="eastAsia"/>
          <w:sz w:val="28"/>
          <w:szCs w:val="28"/>
        </w:rPr>
        <w:t xml:space="preserve"> 声音洪亮、清晰。</w:t>
      </w:r>
    </w:p>
    <w:p w:rsidR="0025294E" w:rsidRPr="00E2739C" w:rsidRDefault="0025294E" w:rsidP="0025294E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</w:t>
      </w:r>
      <w:r w:rsidRPr="00E2739C">
        <w:rPr>
          <w:rFonts w:ascii="仿宋_GB2312" w:eastAsia="仿宋_GB2312" w:hint="eastAsia"/>
          <w:sz w:val="28"/>
          <w:szCs w:val="28"/>
        </w:rPr>
        <w:t>教学仪表: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E2739C">
        <w:rPr>
          <w:rFonts w:ascii="仿宋_GB2312" w:eastAsia="仿宋_GB2312" w:hint="eastAsia"/>
          <w:sz w:val="28"/>
          <w:szCs w:val="28"/>
        </w:rPr>
        <w:t>精神饱满，</w:t>
      </w:r>
      <w:proofErr w:type="gramStart"/>
      <w:r w:rsidRPr="00E2739C">
        <w:rPr>
          <w:rFonts w:ascii="仿宋_GB2312" w:eastAsia="仿宋_GB2312" w:hint="eastAsia"/>
          <w:sz w:val="28"/>
          <w:szCs w:val="28"/>
        </w:rPr>
        <w:t>教态自然</w:t>
      </w:r>
      <w:proofErr w:type="gramEnd"/>
      <w:r w:rsidRPr="00E2739C">
        <w:rPr>
          <w:rFonts w:ascii="仿宋_GB2312" w:eastAsia="仿宋_GB2312" w:hint="eastAsia"/>
          <w:sz w:val="28"/>
          <w:szCs w:val="28"/>
        </w:rPr>
        <w:t>，举止得体</w:t>
      </w:r>
      <w:r>
        <w:rPr>
          <w:rFonts w:ascii="仿宋_GB2312" w:eastAsia="仿宋_GB2312" w:hint="eastAsia"/>
          <w:sz w:val="28"/>
          <w:szCs w:val="28"/>
        </w:rPr>
        <w:t>;</w:t>
      </w:r>
      <w:r w:rsidRPr="00E2739C">
        <w:rPr>
          <w:rFonts w:ascii="仿宋_GB2312" w:eastAsia="仿宋_GB2312" w:hint="eastAsia"/>
          <w:sz w:val="28"/>
          <w:szCs w:val="28"/>
        </w:rPr>
        <w:t xml:space="preserve"> 仪表端正，着装</w:t>
      </w:r>
      <w:r w:rsidRPr="00E2739C">
        <w:rPr>
          <w:rFonts w:ascii="仿宋_GB2312" w:eastAsia="仿宋_GB2312" w:hint="eastAsia"/>
          <w:sz w:val="28"/>
          <w:szCs w:val="28"/>
        </w:rPr>
        <w:lastRenderedPageBreak/>
        <w:t>整洁。</w:t>
      </w:r>
    </w:p>
    <w:p w:rsidR="0025294E" w:rsidRPr="00E2739C" w:rsidRDefault="0025294E" w:rsidP="0025294E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 w:rsidRPr="00E2739C">
        <w:rPr>
          <w:rFonts w:ascii="仿宋_GB2312" w:eastAsia="仿宋_GB2312" w:hint="eastAsia"/>
          <w:sz w:val="28"/>
          <w:szCs w:val="28"/>
        </w:rPr>
        <w:t>板书: 言简意赅，有启发性</w:t>
      </w:r>
      <w:r>
        <w:rPr>
          <w:rFonts w:ascii="仿宋_GB2312" w:eastAsia="仿宋_GB2312" w:hint="eastAsia"/>
          <w:sz w:val="28"/>
          <w:szCs w:val="28"/>
        </w:rPr>
        <w:t>；</w:t>
      </w:r>
      <w:r w:rsidRPr="00E2739C">
        <w:rPr>
          <w:rFonts w:ascii="仿宋_GB2312" w:eastAsia="仿宋_GB2312" w:hint="eastAsia"/>
          <w:sz w:val="28"/>
          <w:szCs w:val="28"/>
        </w:rPr>
        <w:t>布局合理，文图规范清晰，字符适度</w:t>
      </w:r>
    </w:p>
    <w:p w:rsidR="00FA44A3" w:rsidRDefault="00FA44A3" w:rsidP="00A7326E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五、评分标准</w:t>
      </w:r>
    </w:p>
    <w:p w:rsidR="00FA44A3" w:rsidRDefault="00FA44A3" w:rsidP="00FA44A3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见下表</w:t>
      </w:r>
    </w:p>
    <w:p w:rsidR="00FA44A3" w:rsidRDefault="00FA44A3" w:rsidP="00FA44A3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A44A3" w:rsidRDefault="00FA44A3" w:rsidP="00FA44A3">
      <w:pPr>
        <w:widowControl/>
        <w:jc w:val="left"/>
        <w:rPr>
          <w:rFonts w:ascii="仿宋_GB2312" w:eastAsia="仿宋_GB2312"/>
          <w:kern w:val="0"/>
          <w:sz w:val="28"/>
          <w:szCs w:val="28"/>
        </w:rPr>
        <w:sectPr w:rsidR="00FA44A3"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A44A3" w:rsidRDefault="00FA44A3" w:rsidP="00B05201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沈阳市2019年公开招聘中等职业学校专业课教师面试试讲评分标准</w:t>
      </w:r>
    </w:p>
    <w:tbl>
      <w:tblPr>
        <w:tblStyle w:val="a5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FA44A3" w:rsidTr="00B714E8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面试教师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9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项目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评议指标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分值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评分标准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得分</w:t>
            </w:r>
          </w:p>
        </w:tc>
      </w:tr>
      <w:tr w:rsidR="00FA44A3" w:rsidTr="00B714E8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讲授内容（40分）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spacing w:line="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教学内容组织处理得当，教学思路清晰。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trHeight w:val="63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讲解透彻，知识或技能要点准确无误，重点突出。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教学过程设计新颖巧妙，有个性特点。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教学方法（25分）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能激发学生兴趣，互动教学，学生接受效果良好。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轻松驾驭课堂，课堂秩序井然。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轻松驾驭课堂，课堂秩序井然。（5-4分）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驾驭课堂能力不足，课堂秩序一般。（3-2分）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驾驭课堂能力较差，课堂秩序差。（1-0分）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（15分）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语言生动，讲授熟练，普通话标准、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流利。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标准、</w:t>
            </w:r>
            <w:r>
              <w:rPr>
                <w:rFonts w:asciiTheme="minorEastAsia" w:hAnsiTheme="minorEastAsia" w:cs="仿宋_GB2312" w:hint="eastAsia"/>
              </w:rPr>
              <w:t>流</w:t>
            </w:r>
            <w:r>
              <w:rPr>
                <w:rFonts w:asciiTheme="minorEastAsia" w:hAnsiTheme="minorEastAsia" w:cs="仿宋_GB2312" w:hint="eastAsia"/>
              </w:rPr>
              <w:lastRenderedPageBreak/>
              <w:t>利。（5-4分）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lastRenderedPageBreak/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标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准、</w:t>
            </w:r>
            <w:r>
              <w:rPr>
                <w:rFonts w:ascii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lastRenderedPageBreak/>
              <w:t>讲授生疏，普通话</w:t>
            </w:r>
            <w:proofErr w:type="gramStart"/>
            <w:r>
              <w:rPr>
                <w:rFonts w:ascii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hAnsiTheme="minorEastAsia" w:cs="仿宋_GB2312" w:hint="eastAsia"/>
              </w:rPr>
              <w:t>标准。</w:t>
            </w:r>
            <w:r>
              <w:rPr>
                <w:rFonts w:asciiTheme="minorEastAsia" w:hAnsiTheme="minorEastAsia" w:cs="仿宋_GB2312" w:hint="eastAsia"/>
              </w:rPr>
              <w:lastRenderedPageBreak/>
              <w:t>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 w:hint="eastAsia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声音洪亮、清晰。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教学仪表（10分）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精神饱满，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，举止得体。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精神饱满，</w:t>
            </w:r>
            <w:proofErr w:type="gramStart"/>
            <w:r>
              <w:rPr>
                <w:rFonts w:ascii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hAnsiTheme="minorEastAsia" w:cs="仿宋_GB2312" w:hint="eastAsia"/>
              </w:rPr>
              <w:t>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精神紧张，</w:t>
            </w:r>
            <w:proofErr w:type="gramStart"/>
            <w:r>
              <w:rPr>
                <w:rFonts w:asciiTheme="minorEastAsia" w:hAnsiTheme="minorEastAsia" w:cs="仿宋_GB2312" w:hint="eastAsia"/>
              </w:rPr>
              <w:t>教态平常</w:t>
            </w:r>
            <w:proofErr w:type="gramEnd"/>
            <w:r>
              <w:rPr>
                <w:rFonts w:asciiTheme="minorEastAsia" w:hAnsiTheme="minorEastAsia" w:cs="仿宋_GB2312" w:hint="eastAsia"/>
              </w:rPr>
              <w:t>，举止僵硬。（3-2分）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精神状态萎靡，</w:t>
            </w:r>
            <w:proofErr w:type="gramStart"/>
            <w:r>
              <w:rPr>
                <w:rFonts w:asciiTheme="minorEastAsia" w:hAnsiTheme="minorEastAsia" w:cs="仿宋_GB2312" w:hint="eastAsia"/>
              </w:rPr>
              <w:t>教态失常</w:t>
            </w:r>
            <w:proofErr w:type="gramEnd"/>
            <w:r>
              <w:rPr>
                <w:rFonts w:asciiTheme="minorEastAsia" w:hAnsiTheme="minorEastAsia" w:cs="仿宋_GB2312" w:hint="eastAsia"/>
              </w:rPr>
              <w:t>，举止过于夸张或无肢体动作。（1-0分）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仪表端正，着装整洁。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trHeight w:val="345"/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板书（10分）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言简意赅，有启发性。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trHeight w:val="279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布局合理，文图规范清晰，字符适度。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trHeight w:val="650"/>
          <w:jc w:val="center"/>
        </w:trPr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评</w:t>
            </w:r>
            <w:r w:rsidR="00B0520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委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签字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3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总成绩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3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FA44A3" w:rsidRDefault="00FA44A3" w:rsidP="00FA44A3"/>
    <w:p w:rsidR="00FA44A3" w:rsidRDefault="00FA44A3" w:rsidP="00FA44A3"/>
    <w:p w:rsidR="00FA44A3" w:rsidRDefault="00FA44A3"/>
    <w:sectPr w:rsidR="00FA44A3" w:rsidSect="00FA44A3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94F" w:rsidRDefault="0045094F" w:rsidP="00FA44A3">
      <w:r>
        <w:separator/>
      </w:r>
    </w:p>
  </w:endnote>
  <w:endnote w:type="continuationSeparator" w:id="0">
    <w:p w:rsidR="0045094F" w:rsidRDefault="0045094F" w:rsidP="00FA4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253672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sdt>
        <w:sdtPr>
          <w:id w:val="171357283"/>
          <w:docPartObj>
            <w:docPartGallery w:val="Page Numbers (Top of Page)"/>
            <w:docPartUnique/>
          </w:docPartObj>
        </w:sdtPr>
        <w:sdtEndPr>
          <w:rPr>
            <w:sz w:val="21"/>
            <w:szCs w:val="21"/>
          </w:rPr>
        </w:sdtEndPr>
        <w:sdtContent>
          <w:p w:rsidR="00A7326E" w:rsidRPr="00A7326E" w:rsidRDefault="00A7326E">
            <w:pPr>
              <w:pStyle w:val="a4"/>
              <w:jc w:val="right"/>
              <w:rPr>
                <w:sz w:val="21"/>
                <w:szCs w:val="21"/>
              </w:rPr>
            </w:pPr>
            <w:r w:rsidRPr="00A7326E">
              <w:rPr>
                <w:sz w:val="21"/>
                <w:szCs w:val="21"/>
              </w:rPr>
              <w:t>第</w:t>
            </w:r>
            <w:r w:rsidRPr="00A7326E">
              <w:rPr>
                <w:sz w:val="21"/>
                <w:szCs w:val="21"/>
                <w:lang w:val="zh-CN"/>
              </w:rPr>
              <w:t xml:space="preserve"> </w:t>
            </w:r>
            <w:r w:rsidR="006406D1" w:rsidRPr="00A7326E">
              <w:rPr>
                <w:b/>
                <w:sz w:val="21"/>
                <w:szCs w:val="21"/>
              </w:rPr>
              <w:fldChar w:fldCharType="begin"/>
            </w:r>
            <w:r w:rsidRPr="00A7326E">
              <w:rPr>
                <w:b/>
                <w:sz w:val="21"/>
                <w:szCs w:val="21"/>
              </w:rPr>
              <w:instrText>PAGE</w:instrText>
            </w:r>
            <w:r w:rsidR="006406D1" w:rsidRPr="00A7326E">
              <w:rPr>
                <w:b/>
                <w:sz w:val="21"/>
                <w:szCs w:val="21"/>
              </w:rPr>
              <w:fldChar w:fldCharType="separate"/>
            </w:r>
            <w:r w:rsidR="000070EB">
              <w:rPr>
                <w:b/>
                <w:noProof/>
                <w:sz w:val="21"/>
                <w:szCs w:val="21"/>
              </w:rPr>
              <w:t>2</w:t>
            </w:r>
            <w:r w:rsidR="006406D1" w:rsidRPr="00A7326E">
              <w:rPr>
                <w:b/>
                <w:sz w:val="21"/>
                <w:szCs w:val="21"/>
              </w:rPr>
              <w:fldChar w:fldCharType="end"/>
            </w:r>
            <w:r w:rsidRPr="00A7326E">
              <w:rPr>
                <w:sz w:val="21"/>
                <w:szCs w:val="21"/>
                <w:lang w:val="zh-CN"/>
              </w:rPr>
              <w:t xml:space="preserve"> </w:t>
            </w:r>
            <w:r w:rsidRPr="00A7326E">
              <w:rPr>
                <w:sz w:val="21"/>
                <w:szCs w:val="21"/>
                <w:lang w:val="zh-CN"/>
              </w:rPr>
              <w:t>页</w:t>
            </w:r>
            <w:r w:rsidRPr="00A7326E">
              <w:rPr>
                <w:sz w:val="21"/>
                <w:szCs w:val="21"/>
                <w:lang w:val="zh-CN"/>
              </w:rPr>
              <w:t>/</w:t>
            </w:r>
            <w:r w:rsidRPr="00A7326E">
              <w:rPr>
                <w:sz w:val="21"/>
                <w:szCs w:val="21"/>
                <w:lang w:val="zh-CN"/>
              </w:rPr>
              <w:t>共</w:t>
            </w:r>
            <w:r w:rsidR="006406D1" w:rsidRPr="00A7326E">
              <w:rPr>
                <w:b/>
                <w:sz w:val="21"/>
                <w:szCs w:val="21"/>
              </w:rPr>
              <w:fldChar w:fldCharType="begin"/>
            </w:r>
            <w:r w:rsidRPr="00A7326E">
              <w:rPr>
                <w:b/>
                <w:sz w:val="21"/>
                <w:szCs w:val="21"/>
              </w:rPr>
              <w:instrText>NUMPAGES</w:instrText>
            </w:r>
            <w:r w:rsidR="006406D1" w:rsidRPr="00A7326E">
              <w:rPr>
                <w:b/>
                <w:sz w:val="21"/>
                <w:szCs w:val="21"/>
              </w:rPr>
              <w:fldChar w:fldCharType="separate"/>
            </w:r>
            <w:r w:rsidR="000070EB">
              <w:rPr>
                <w:b/>
                <w:noProof/>
                <w:sz w:val="21"/>
                <w:szCs w:val="21"/>
              </w:rPr>
              <w:t>4</w:t>
            </w:r>
            <w:r w:rsidR="006406D1" w:rsidRPr="00A7326E">
              <w:rPr>
                <w:b/>
                <w:sz w:val="21"/>
                <w:szCs w:val="21"/>
              </w:rPr>
              <w:fldChar w:fldCharType="end"/>
            </w:r>
            <w:r w:rsidRPr="00A7326E">
              <w:rPr>
                <w:b/>
                <w:sz w:val="21"/>
                <w:szCs w:val="21"/>
              </w:rPr>
              <w:t>页</w:t>
            </w:r>
          </w:p>
        </w:sdtContent>
      </w:sdt>
    </w:sdtContent>
  </w:sdt>
  <w:p w:rsidR="00A7326E" w:rsidRDefault="00A7326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94F" w:rsidRDefault="0045094F" w:rsidP="00FA44A3">
      <w:r>
        <w:separator/>
      </w:r>
    </w:p>
  </w:footnote>
  <w:footnote w:type="continuationSeparator" w:id="0">
    <w:p w:rsidR="0045094F" w:rsidRDefault="0045094F" w:rsidP="00FA44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44A3"/>
    <w:rsid w:val="000070EB"/>
    <w:rsid w:val="001E573E"/>
    <w:rsid w:val="00212CF2"/>
    <w:rsid w:val="0025294E"/>
    <w:rsid w:val="003069A4"/>
    <w:rsid w:val="0045094F"/>
    <w:rsid w:val="004B77FB"/>
    <w:rsid w:val="004E41B6"/>
    <w:rsid w:val="00514BD9"/>
    <w:rsid w:val="005B5E31"/>
    <w:rsid w:val="006406D1"/>
    <w:rsid w:val="006B7D4F"/>
    <w:rsid w:val="007A49A2"/>
    <w:rsid w:val="00830F9B"/>
    <w:rsid w:val="008A020C"/>
    <w:rsid w:val="00A24319"/>
    <w:rsid w:val="00A7326E"/>
    <w:rsid w:val="00B05201"/>
    <w:rsid w:val="00B16824"/>
    <w:rsid w:val="00C47E15"/>
    <w:rsid w:val="00C91908"/>
    <w:rsid w:val="00CD1E9F"/>
    <w:rsid w:val="00D27D04"/>
    <w:rsid w:val="00DB1C11"/>
    <w:rsid w:val="00DC474B"/>
    <w:rsid w:val="00DE386B"/>
    <w:rsid w:val="00E2739C"/>
    <w:rsid w:val="00E620A6"/>
    <w:rsid w:val="00E7379E"/>
    <w:rsid w:val="00E80D6D"/>
    <w:rsid w:val="00F879A2"/>
    <w:rsid w:val="00FA4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4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4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44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44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44A3"/>
    <w:rPr>
      <w:sz w:val="18"/>
      <w:szCs w:val="18"/>
    </w:rPr>
  </w:style>
  <w:style w:type="table" w:styleId="a5">
    <w:name w:val="Table Grid"/>
    <w:basedOn w:val="a1"/>
    <w:uiPriority w:val="59"/>
    <w:qFormat/>
    <w:rsid w:val="00FA44A3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22</cp:revision>
  <dcterms:created xsi:type="dcterms:W3CDTF">2019-06-17T13:05:00Z</dcterms:created>
  <dcterms:modified xsi:type="dcterms:W3CDTF">2019-06-18T04:40:00Z</dcterms:modified>
</cp:coreProperties>
</file>