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C34" w:rsidRDefault="00F4447A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E419FE" w:rsidRDefault="00F4447A" w:rsidP="00886C34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E419FE" w:rsidRDefault="00F4447A" w:rsidP="0026209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E419FE" w:rsidRDefault="00EA66C3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中等职业学校中餐烹饪与</w:t>
      </w:r>
      <w:r>
        <w:rPr>
          <w:rFonts w:ascii="仿宋_GB2312" w:eastAsia="仿宋_GB2312" w:hAnsi="仿宋_GB2312" w:cs="仿宋_GB2312"/>
          <w:sz w:val="28"/>
          <w:szCs w:val="28"/>
        </w:rPr>
        <w:t>营养膳食</w:t>
      </w:r>
      <w:r>
        <w:rPr>
          <w:rFonts w:ascii="仿宋_GB2312" w:eastAsia="仿宋_GB2312" w:hAnsi="仿宋_GB2312" w:cs="仿宋_GB2312" w:hint="eastAsia"/>
          <w:sz w:val="28"/>
          <w:szCs w:val="28"/>
        </w:rPr>
        <w:t>专业</w:t>
      </w:r>
      <w:r w:rsidR="000C40B6" w:rsidRPr="00EA66C3">
        <w:rPr>
          <w:rFonts w:ascii="仿宋_GB2312" w:eastAsia="仿宋_GB2312" w:hAnsi="仿宋_GB2312" w:cs="仿宋_GB2312" w:hint="eastAsia"/>
          <w:sz w:val="28"/>
          <w:szCs w:val="28"/>
        </w:rPr>
        <w:t>烹饪营养与卫生</w:t>
      </w:r>
      <w:r w:rsidR="005F5BAE">
        <w:rPr>
          <w:rFonts w:ascii="仿宋_GB2312" w:eastAsia="仿宋_GB2312" w:hAnsi="仿宋_GB2312" w:cs="仿宋_GB2312" w:hint="eastAsia"/>
          <w:sz w:val="28"/>
          <w:szCs w:val="28"/>
        </w:rPr>
        <w:t>（中职</w:t>
      </w:r>
      <w:r w:rsidR="005F5BAE" w:rsidRPr="00EA66C3">
        <w:rPr>
          <w:rFonts w:ascii="仿宋_GB2312" w:eastAsia="仿宋_GB2312" w:hAnsi="仿宋_GB2312" w:cs="仿宋_GB2312" w:hint="eastAsia"/>
          <w:sz w:val="28"/>
          <w:szCs w:val="28"/>
        </w:rPr>
        <w:t>烹饪营养与卫生</w:t>
      </w:r>
      <w:r w:rsidR="000C40B6" w:rsidRPr="00EA66C3">
        <w:rPr>
          <w:rFonts w:ascii="仿宋_GB2312" w:eastAsia="仿宋_GB2312" w:hAnsi="仿宋_GB2312" w:cs="仿宋_GB2312" w:hint="eastAsia"/>
          <w:sz w:val="28"/>
          <w:szCs w:val="28"/>
        </w:rPr>
        <w:t>教师）</w:t>
      </w:r>
    </w:p>
    <w:p w:rsidR="00E419FE" w:rsidRDefault="00F4447A" w:rsidP="0026209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color w:val="FF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时间：2019年6月23日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地点：沈阳市旅游学校</w:t>
      </w:r>
    </w:p>
    <w:p w:rsidR="00E419FE" w:rsidRDefault="00F4447A" w:rsidP="0026209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C14948" w:rsidRPr="006D7998" w:rsidRDefault="00F4447A" w:rsidP="00262097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考试内容包括营养配餐设计、现场菜肴制作两个项目。</w:t>
      </w:r>
      <w:r w:rsidR="00C14948" w:rsidRPr="006D7998">
        <w:rPr>
          <w:rFonts w:ascii="仿宋_GB2312" w:eastAsia="仿宋_GB2312" w:hint="eastAsia"/>
          <w:iCs/>
          <w:kern w:val="0"/>
          <w:sz w:val="28"/>
          <w:szCs w:val="28"/>
        </w:rPr>
        <w:t>样题见附件1。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1.营养配餐设计</w:t>
      </w:r>
    </w:p>
    <w:p w:rsidR="00E419FE" w:rsidRPr="008B5759" w:rsidRDefault="00DA0890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分为</w:t>
      </w:r>
      <w:r w:rsidR="00F4447A">
        <w:rPr>
          <w:rFonts w:ascii="仿宋_GB2312" w:eastAsia="仿宋_GB2312" w:hAnsi="仿宋_GB2312" w:cs="仿宋_GB2312" w:hint="eastAsia"/>
          <w:sz w:val="28"/>
          <w:szCs w:val="28"/>
        </w:rPr>
        <w:t>主题宴会菜单、带量食谱、康养菜单</w:t>
      </w:r>
      <w:r>
        <w:rPr>
          <w:rFonts w:ascii="仿宋_GB2312" w:eastAsia="仿宋_GB2312" w:hAnsi="仿宋_GB2312" w:cs="仿宋_GB2312" w:hint="eastAsia"/>
          <w:sz w:val="28"/>
          <w:szCs w:val="28"/>
        </w:rPr>
        <w:t>三个任务</w:t>
      </w:r>
      <w:r w:rsidR="00F4447A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7658C4">
        <w:rPr>
          <w:rFonts w:ascii="仿宋_GB2312" w:eastAsia="仿宋_GB2312" w:hint="eastAsia"/>
          <w:iCs/>
          <w:kern w:val="0"/>
          <w:sz w:val="28"/>
          <w:szCs w:val="28"/>
        </w:rPr>
        <w:t>从</w:t>
      </w:r>
      <w:r w:rsidR="001B1286">
        <w:rPr>
          <w:rFonts w:ascii="仿宋_GB2312" w:eastAsia="仿宋_GB2312" w:hint="eastAsia"/>
          <w:iCs/>
          <w:kern w:val="0"/>
          <w:sz w:val="28"/>
          <w:szCs w:val="28"/>
        </w:rPr>
        <w:t>三个任务</w:t>
      </w:r>
      <w:r w:rsidR="00263DB0">
        <w:rPr>
          <w:rFonts w:ascii="仿宋_GB2312" w:eastAsia="仿宋_GB2312" w:hint="eastAsia"/>
          <w:iCs/>
          <w:kern w:val="0"/>
          <w:sz w:val="28"/>
          <w:szCs w:val="28"/>
        </w:rPr>
        <w:t>中</w:t>
      </w:r>
      <w:r w:rsidR="007658C4">
        <w:rPr>
          <w:rFonts w:ascii="仿宋_GB2312" w:eastAsia="仿宋_GB2312" w:hint="eastAsia"/>
          <w:iCs/>
          <w:kern w:val="0"/>
          <w:sz w:val="28"/>
          <w:szCs w:val="28"/>
        </w:rPr>
        <w:t xml:space="preserve">抽取一套进行实际操作考核，每套包含一个营养配餐设计、二个现场菜品制作品种。  </w:t>
      </w:r>
    </w:p>
    <w:p w:rsidR="00E419FE" w:rsidRPr="00103CD0" w:rsidRDefault="00F4447A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103CD0">
        <w:rPr>
          <w:rFonts w:ascii="仿宋_GB2312" w:eastAsia="仿宋_GB2312" w:hint="eastAsia"/>
          <w:iCs/>
          <w:kern w:val="0"/>
          <w:sz w:val="28"/>
          <w:szCs w:val="28"/>
        </w:rPr>
        <w:t>（1）宴会菜单设计。根据宴会主题的不同，结合顾客营养健康需求</w:t>
      </w:r>
      <w:r w:rsidR="00103CD0">
        <w:rPr>
          <w:rFonts w:ascii="仿宋_GB2312" w:eastAsia="仿宋_GB2312" w:hint="eastAsia"/>
          <w:iCs/>
          <w:kern w:val="0"/>
          <w:sz w:val="28"/>
          <w:szCs w:val="28"/>
        </w:rPr>
        <w:t xml:space="preserve">， </w:t>
      </w:r>
      <w:r w:rsidRPr="00103CD0">
        <w:rPr>
          <w:rFonts w:ascii="仿宋_GB2312" w:eastAsia="仿宋_GB2312" w:hint="eastAsia"/>
          <w:iCs/>
          <w:kern w:val="0"/>
          <w:sz w:val="28"/>
          <w:szCs w:val="28"/>
        </w:rPr>
        <w:t>设计出</w:t>
      </w:r>
      <w:r w:rsidR="0052318E" w:rsidRPr="00103CD0">
        <w:rPr>
          <w:rFonts w:ascii="仿宋_GB2312" w:eastAsia="仿宋_GB2312" w:hint="eastAsia"/>
          <w:iCs/>
          <w:kern w:val="0"/>
          <w:sz w:val="28"/>
          <w:szCs w:val="28"/>
        </w:rPr>
        <w:t>营养均衡、科学合理</w:t>
      </w:r>
      <w:r w:rsidRPr="00103CD0">
        <w:rPr>
          <w:rFonts w:ascii="仿宋_GB2312" w:eastAsia="仿宋_GB2312" w:hint="eastAsia"/>
          <w:iCs/>
          <w:kern w:val="0"/>
          <w:sz w:val="28"/>
          <w:szCs w:val="28"/>
        </w:rPr>
        <w:t>的主题宴会菜单，并说明设计思路。</w:t>
      </w:r>
    </w:p>
    <w:p w:rsidR="00E419FE" w:rsidRPr="0089554D" w:rsidRDefault="00F4447A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89554D">
        <w:rPr>
          <w:rFonts w:ascii="仿宋_GB2312" w:eastAsia="仿宋_GB2312" w:hint="eastAsia"/>
          <w:iCs/>
          <w:kern w:val="0"/>
          <w:sz w:val="28"/>
          <w:szCs w:val="28"/>
        </w:rPr>
        <w:t>（2）带量食谱设计。根据不同年龄人群，设计本季一日带量食谱。在平衡膳食的条件下，设计出能量充足但不过量、食物多样化、餐次合理、清淡少盐的一日带量食谱，并说明设计思路。</w:t>
      </w:r>
    </w:p>
    <w:p w:rsidR="00EE7D9D" w:rsidRPr="00DF649E" w:rsidRDefault="00F4447A" w:rsidP="00DF649E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89554D">
        <w:rPr>
          <w:rFonts w:ascii="仿宋_GB2312" w:eastAsia="仿宋_GB2312" w:hint="eastAsia"/>
          <w:iCs/>
          <w:kern w:val="0"/>
          <w:sz w:val="28"/>
          <w:szCs w:val="28"/>
        </w:rPr>
        <w:t>（3）康养菜单设计。根据当今我国老年人常见慢性病类型，为中高档康养型餐饮企业设计一套20种菜点的零点</w:t>
      </w:r>
      <w:r w:rsidR="0089554D">
        <w:rPr>
          <w:rFonts w:ascii="仿宋_GB2312" w:eastAsia="仿宋_GB2312" w:hint="eastAsia"/>
          <w:iCs/>
          <w:kern w:val="0"/>
          <w:sz w:val="28"/>
          <w:szCs w:val="28"/>
        </w:rPr>
        <w:t>食谱</w:t>
      </w:r>
      <w:r w:rsidRPr="0089554D">
        <w:rPr>
          <w:rFonts w:ascii="仿宋_GB2312" w:eastAsia="仿宋_GB2312" w:hint="eastAsia"/>
          <w:iCs/>
          <w:kern w:val="0"/>
          <w:sz w:val="28"/>
          <w:szCs w:val="28"/>
        </w:rPr>
        <w:t>，并说明设计思路。</w:t>
      </w:r>
    </w:p>
    <w:p w:rsidR="00E419FE" w:rsidRDefault="00F4447A" w:rsidP="00262097">
      <w:pPr>
        <w:spacing w:line="580" w:lineRule="exact"/>
        <w:ind w:firstLineChars="200"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hint="eastAsia"/>
          <w:color w:val="FF0000"/>
        </w:rPr>
        <w:t xml:space="preserve"> </w:t>
      </w:r>
      <w:r w:rsidR="000A204D">
        <w:rPr>
          <w:rFonts w:hint="eastAsia"/>
          <w:color w:val="FF0000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2.现场菜品制作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根据现场提供的</w:t>
      </w:r>
      <w:r w:rsidR="00F13191" w:rsidRPr="00F13191">
        <w:rPr>
          <w:rFonts w:ascii="仿宋_GB2312" w:eastAsia="仿宋_GB2312" w:hAnsi="仿宋_GB2312" w:cs="仿宋_GB2312" w:hint="eastAsia"/>
          <w:sz w:val="28"/>
          <w:szCs w:val="28"/>
        </w:rPr>
        <w:t>27</w:t>
      </w:r>
      <w:r>
        <w:rPr>
          <w:rFonts w:ascii="仿宋_GB2312" w:eastAsia="仿宋_GB2312" w:hAnsi="仿宋_GB2312" w:cs="仿宋_GB2312" w:hint="eastAsia"/>
          <w:sz w:val="28"/>
          <w:szCs w:val="28"/>
        </w:rPr>
        <w:t>种食材，考生从中选出热菜、汤菜二道菜品的食材，制作</w:t>
      </w:r>
      <w:r w:rsidRPr="00DA0890">
        <w:rPr>
          <w:rFonts w:ascii="仿宋_GB2312" w:eastAsia="仿宋_GB2312" w:hAnsi="仿宋_GB2312" w:cs="仿宋_GB2312" w:hint="eastAsia"/>
          <w:sz w:val="28"/>
          <w:szCs w:val="28"/>
        </w:rPr>
        <w:t>出</w:t>
      </w:r>
      <w:r w:rsidR="003F0EE3" w:rsidRPr="003F0EE3">
        <w:rPr>
          <w:rFonts w:ascii="仿宋_GB2312" w:eastAsia="仿宋_GB2312" w:hAnsi="仿宋_GB2312" w:cs="仿宋_GB2312" w:hint="eastAsia"/>
          <w:sz w:val="28"/>
          <w:szCs w:val="28"/>
        </w:rPr>
        <w:t>10</w:t>
      </w:r>
      <w:r w:rsidRPr="003F0EE3">
        <w:rPr>
          <w:rFonts w:ascii="仿宋_GB2312" w:eastAsia="仿宋_GB2312" w:hAnsi="仿宋_GB2312" w:cs="仿宋_GB2312" w:hint="eastAsia"/>
          <w:sz w:val="28"/>
          <w:szCs w:val="28"/>
        </w:rPr>
        <w:t>人量</w:t>
      </w:r>
      <w:r w:rsidR="003F0EE3">
        <w:rPr>
          <w:rFonts w:ascii="仿宋_GB2312" w:eastAsia="仿宋_GB2312" w:hAnsi="仿宋_GB2312" w:cs="仿宋_GB2312" w:hint="eastAsia"/>
          <w:sz w:val="28"/>
          <w:szCs w:val="28"/>
        </w:rPr>
        <w:t>（或零点量）</w:t>
      </w:r>
      <w:r w:rsidRPr="003F0EE3">
        <w:rPr>
          <w:rFonts w:ascii="仿宋_GB2312" w:eastAsia="仿宋_GB2312" w:hAnsi="仿宋_GB2312" w:cs="仿宋_GB2312" w:hint="eastAsia"/>
          <w:sz w:val="28"/>
          <w:szCs w:val="28"/>
        </w:rPr>
        <w:t>的营养搭配</w:t>
      </w:r>
      <w:r w:rsidR="003F0EE3" w:rsidRPr="003F0EE3">
        <w:rPr>
          <w:rFonts w:ascii="仿宋_GB2312" w:eastAsia="仿宋_GB2312" w:hAnsi="仿宋_GB2312" w:cs="仿宋_GB2312" w:hint="eastAsia"/>
          <w:sz w:val="28"/>
          <w:szCs w:val="28"/>
        </w:rPr>
        <w:t>合理、</w:t>
      </w:r>
      <w:r w:rsidRPr="003F0EE3">
        <w:rPr>
          <w:rFonts w:ascii="仿宋_GB2312" w:eastAsia="仿宋_GB2312" w:hAnsi="仿宋_GB2312" w:cs="仿宋_GB2312" w:hint="eastAsia"/>
          <w:sz w:val="28"/>
          <w:szCs w:val="28"/>
        </w:rPr>
        <w:t>色香味形</w:t>
      </w:r>
      <w:r w:rsidR="003F0EE3" w:rsidRPr="003F0EE3">
        <w:rPr>
          <w:rFonts w:ascii="仿宋_GB2312" w:eastAsia="仿宋_GB2312" w:hAnsi="仿宋_GB2312" w:cs="仿宋_GB2312" w:hint="eastAsia"/>
          <w:sz w:val="28"/>
          <w:szCs w:val="28"/>
        </w:rPr>
        <w:t>俱佳</w:t>
      </w:r>
      <w:r w:rsidRPr="003F0EE3">
        <w:rPr>
          <w:rFonts w:ascii="仿宋_GB2312" w:eastAsia="仿宋_GB2312" w:hAnsi="仿宋_GB2312" w:cs="仿宋_GB2312" w:hint="eastAsia"/>
          <w:sz w:val="28"/>
          <w:szCs w:val="28"/>
        </w:rPr>
        <w:t>的</w:t>
      </w:r>
      <w:r>
        <w:rPr>
          <w:rFonts w:ascii="仿宋_GB2312" w:eastAsia="仿宋_GB2312" w:hAnsi="仿宋_GB2312" w:cs="仿宋_GB2312" w:hint="eastAsia"/>
          <w:sz w:val="28"/>
          <w:szCs w:val="28"/>
        </w:rPr>
        <w:t>午餐副食。</w:t>
      </w:r>
    </w:p>
    <w:p w:rsidR="00E419FE" w:rsidRDefault="00F4447A" w:rsidP="0026209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570BD3" w:rsidRPr="00696B09" w:rsidRDefault="00F4447A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696B09">
        <w:rPr>
          <w:rFonts w:ascii="仿宋_GB2312" w:eastAsia="仿宋_GB2312" w:hint="eastAsia"/>
          <w:iCs/>
          <w:kern w:val="0"/>
          <w:sz w:val="28"/>
          <w:szCs w:val="28"/>
        </w:rPr>
        <w:t>（一）</w:t>
      </w:r>
      <w:r w:rsidR="00D75E7E" w:rsidRPr="00696B09">
        <w:rPr>
          <w:rFonts w:ascii="仿宋_GB2312" w:eastAsia="仿宋_GB2312" w:hint="eastAsia"/>
          <w:iCs/>
          <w:kern w:val="0"/>
          <w:sz w:val="28"/>
          <w:szCs w:val="28"/>
        </w:rPr>
        <w:t>营养配餐设计</w:t>
      </w:r>
      <w:r w:rsidRPr="00696B09">
        <w:rPr>
          <w:rFonts w:ascii="仿宋_GB2312" w:eastAsia="仿宋_GB2312" w:hint="eastAsia"/>
          <w:iCs/>
          <w:kern w:val="0"/>
          <w:sz w:val="28"/>
          <w:szCs w:val="28"/>
        </w:rPr>
        <w:t>考试流程</w:t>
      </w:r>
    </w:p>
    <w:p w:rsidR="005A4C05" w:rsidRPr="00696B09" w:rsidRDefault="005A4C05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696B09">
        <w:rPr>
          <w:rFonts w:ascii="仿宋_GB2312" w:eastAsia="仿宋_GB2312" w:hint="eastAsia"/>
          <w:iCs/>
          <w:kern w:val="0"/>
          <w:sz w:val="28"/>
          <w:szCs w:val="28"/>
        </w:rPr>
        <w:t>从3套实操试题中抽取</w:t>
      </w:r>
      <w:r w:rsidR="00263DB0" w:rsidRPr="00696B09">
        <w:rPr>
          <w:rFonts w:ascii="仿宋_GB2312" w:eastAsia="仿宋_GB2312" w:hint="eastAsia"/>
          <w:iCs/>
          <w:kern w:val="0"/>
          <w:sz w:val="28"/>
          <w:szCs w:val="28"/>
        </w:rPr>
        <w:t>1</w:t>
      </w:r>
      <w:r w:rsidRPr="00696B09">
        <w:rPr>
          <w:rFonts w:ascii="仿宋_GB2312" w:eastAsia="仿宋_GB2312" w:hint="eastAsia"/>
          <w:iCs/>
          <w:kern w:val="0"/>
          <w:sz w:val="28"/>
          <w:szCs w:val="28"/>
        </w:rPr>
        <w:t>套</w:t>
      </w:r>
      <w:r w:rsidR="00696B09">
        <w:rPr>
          <w:rFonts w:ascii="仿宋_GB2312" w:eastAsia="仿宋_GB2312" w:hint="eastAsia"/>
          <w:iCs/>
          <w:kern w:val="0"/>
          <w:sz w:val="28"/>
          <w:szCs w:val="28"/>
        </w:rPr>
        <w:t>试题</w:t>
      </w:r>
      <w:r w:rsidRPr="00696B09">
        <w:rPr>
          <w:rFonts w:ascii="仿宋_GB2312" w:eastAsia="仿宋_GB2312" w:hint="eastAsia"/>
          <w:iCs/>
          <w:kern w:val="0"/>
          <w:sz w:val="28"/>
          <w:szCs w:val="28"/>
        </w:rPr>
        <w:t>进行</w:t>
      </w:r>
      <w:r w:rsidR="00217F7E" w:rsidRPr="00696B09">
        <w:rPr>
          <w:rFonts w:ascii="仿宋_GB2312" w:eastAsia="仿宋_GB2312" w:hint="eastAsia"/>
          <w:iCs/>
          <w:kern w:val="0"/>
          <w:sz w:val="28"/>
          <w:szCs w:val="28"/>
        </w:rPr>
        <w:t>营养配餐设计</w:t>
      </w:r>
      <w:r w:rsidR="00696B09">
        <w:rPr>
          <w:rFonts w:ascii="仿宋_GB2312" w:eastAsia="仿宋_GB2312" w:hint="eastAsia"/>
          <w:iCs/>
          <w:kern w:val="0"/>
          <w:sz w:val="28"/>
          <w:szCs w:val="28"/>
        </w:rPr>
        <w:t>，该部分为笔试闭卷。</w:t>
      </w:r>
    </w:p>
    <w:p w:rsidR="00D75E7E" w:rsidRPr="006863F2" w:rsidRDefault="00D75E7E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 w:rsidRPr="006863F2">
        <w:rPr>
          <w:rFonts w:ascii="仿宋_GB2312" w:eastAsia="仿宋_GB2312" w:hint="eastAsia"/>
          <w:iCs/>
          <w:kern w:val="0"/>
          <w:sz w:val="28"/>
          <w:szCs w:val="28"/>
        </w:rPr>
        <w:t>（二）现场菜肴制作考试流程</w:t>
      </w:r>
    </w:p>
    <w:p w:rsidR="00B3120C" w:rsidRPr="002B7FB9" w:rsidRDefault="006863F2" w:rsidP="000A204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1</w:t>
      </w:r>
      <w:r w:rsidR="006C4553">
        <w:rPr>
          <w:rFonts w:ascii="仿宋_GB2312" w:eastAsia="仿宋_GB2312" w:hint="eastAsia"/>
          <w:iCs/>
          <w:kern w:val="0"/>
          <w:sz w:val="28"/>
          <w:szCs w:val="28"/>
        </w:rPr>
        <w:t>.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考前准备：考生</w:t>
      </w:r>
      <w:r w:rsidR="00996B8C">
        <w:rPr>
          <w:rFonts w:ascii="仿宋_GB2312" w:eastAsia="仿宋_GB2312" w:hint="eastAsia"/>
          <w:iCs/>
          <w:kern w:val="0"/>
          <w:sz w:val="28"/>
          <w:szCs w:val="28"/>
        </w:rPr>
        <w:t>提前</w:t>
      </w:r>
      <w:r w:rsidR="00996B8C" w:rsidRPr="002B7FB9">
        <w:rPr>
          <w:rFonts w:ascii="仿宋_GB2312" w:eastAsia="仿宋_GB2312" w:hint="eastAsia"/>
          <w:iCs/>
          <w:kern w:val="0"/>
          <w:sz w:val="28"/>
          <w:szCs w:val="28"/>
        </w:rPr>
        <w:t>30分钟</w:t>
      </w:r>
      <w:r w:rsidR="00996B8C">
        <w:rPr>
          <w:rFonts w:ascii="仿宋_GB2312" w:eastAsia="仿宋_GB2312" w:hint="eastAsia"/>
          <w:iCs/>
          <w:kern w:val="0"/>
          <w:sz w:val="28"/>
          <w:szCs w:val="28"/>
        </w:rPr>
        <w:t>到达指定地点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进行</w:t>
      </w:r>
      <w:r w:rsidR="002B7FB9" w:rsidRPr="002B7FB9">
        <w:rPr>
          <w:rFonts w:ascii="仿宋_GB2312" w:eastAsia="仿宋_GB2312" w:hint="eastAsia"/>
          <w:iCs/>
          <w:kern w:val="0"/>
          <w:sz w:val="28"/>
          <w:szCs w:val="28"/>
        </w:rPr>
        <w:t>原材料选择、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称量和熟悉设备；</w:t>
      </w:r>
    </w:p>
    <w:p w:rsidR="00B3120C" w:rsidRPr="002B7FB9" w:rsidRDefault="006863F2" w:rsidP="000A204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2</w:t>
      </w:r>
      <w:r w:rsidR="006C4553">
        <w:rPr>
          <w:rFonts w:ascii="仿宋_GB2312" w:eastAsia="仿宋_GB2312" w:hint="eastAsia"/>
          <w:iCs/>
          <w:kern w:val="0"/>
          <w:sz w:val="28"/>
          <w:szCs w:val="28"/>
        </w:rPr>
        <w:t>.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考试开始：考生在</w:t>
      </w:r>
      <w:r w:rsidR="008121E5">
        <w:rPr>
          <w:rFonts w:ascii="仿宋_GB2312" w:eastAsia="仿宋_GB2312" w:hint="eastAsia"/>
          <w:iCs/>
          <w:kern w:val="0"/>
          <w:sz w:val="28"/>
          <w:szCs w:val="28"/>
        </w:rPr>
        <w:t>60分钟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内完成</w:t>
      </w:r>
      <w:r w:rsidR="002B7FB9" w:rsidRPr="002B7FB9">
        <w:rPr>
          <w:rFonts w:ascii="仿宋_GB2312" w:eastAsia="仿宋_GB2312" w:hint="eastAsia"/>
          <w:iCs/>
          <w:kern w:val="0"/>
          <w:sz w:val="28"/>
          <w:szCs w:val="28"/>
        </w:rPr>
        <w:t>二道菜品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的制作；</w:t>
      </w:r>
    </w:p>
    <w:p w:rsidR="00B3120C" w:rsidRPr="002B7FB9" w:rsidRDefault="006863F2" w:rsidP="000A204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3</w:t>
      </w:r>
      <w:r w:rsidR="006C4553">
        <w:rPr>
          <w:rFonts w:ascii="仿宋_GB2312" w:eastAsia="仿宋_GB2312" w:hint="eastAsia"/>
          <w:iCs/>
          <w:kern w:val="0"/>
          <w:sz w:val="28"/>
          <w:szCs w:val="28"/>
        </w:rPr>
        <w:t>.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成品送评：</w:t>
      </w:r>
      <w:r w:rsidR="002B7FB9">
        <w:rPr>
          <w:rFonts w:ascii="仿宋_GB2312" w:eastAsia="仿宋_GB2312" w:hint="eastAsia"/>
          <w:iCs/>
          <w:kern w:val="0"/>
          <w:sz w:val="28"/>
          <w:szCs w:val="28"/>
        </w:rPr>
        <w:t>菜品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制作</w:t>
      </w:r>
      <w:r w:rsidR="002B7FB9">
        <w:rPr>
          <w:rFonts w:ascii="仿宋_GB2312" w:eastAsia="仿宋_GB2312" w:hint="eastAsia"/>
          <w:iCs/>
          <w:kern w:val="0"/>
          <w:sz w:val="28"/>
          <w:szCs w:val="28"/>
        </w:rPr>
        <w:t>完成后即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送入评委室进行评分；</w:t>
      </w:r>
    </w:p>
    <w:p w:rsidR="00D75E7E" w:rsidRPr="002B7FB9" w:rsidRDefault="006863F2" w:rsidP="000A204D">
      <w:pPr>
        <w:tabs>
          <w:tab w:val="left" w:pos="6248"/>
        </w:tabs>
        <w:spacing w:line="580" w:lineRule="exact"/>
        <w:ind w:firstLineChars="300" w:firstLine="84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4</w:t>
      </w:r>
      <w:r w:rsidR="006C4553">
        <w:rPr>
          <w:rFonts w:ascii="仿宋_GB2312" w:eastAsia="仿宋_GB2312" w:hint="eastAsia"/>
          <w:iCs/>
          <w:kern w:val="0"/>
          <w:sz w:val="28"/>
          <w:szCs w:val="28"/>
        </w:rPr>
        <w:t>.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清理卫生：考生将考试工位</w:t>
      </w:r>
      <w:r w:rsidR="002B7FB9">
        <w:rPr>
          <w:rFonts w:ascii="仿宋_GB2312" w:eastAsia="仿宋_GB2312" w:hint="eastAsia"/>
          <w:iCs/>
          <w:kern w:val="0"/>
          <w:sz w:val="28"/>
          <w:szCs w:val="28"/>
        </w:rPr>
        <w:t>及工作环境</w:t>
      </w:r>
      <w:r w:rsidR="00B3120C" w:rsidRPr="002B7FB9">
        <w:rPr>
          <w:rFonts w:ascii="仿宋_GB2312" w:eastAsia="仿宋_GB2312" w:hint="eastAsia"/>
          <w:iCs/>
          <w:kern w:val="0"/>
          <w:sz w:val="28"/>
          <w:szCs w:val="28"/>
        </w:rPr>
        <w:t>清理干净方可离开。</w:t>
      </w:r>
    </w:p>
    <w:p w:rsidR="00E419FE" w:rsidRDefault="00F4447A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（</w:t>
      </w:r>
      <w:r w:rsidR="00D75E7E">
        <w:rPr>
          <w:rFonts w:ascii="仿宋_GB2312" w:eastAsia="仿宋_GB2312" w:hint="eastAsia"/>
          <w:iCs/>
          <w:kern w:val="0"/>
          <w:sz w:val="28"/>
          <w:szCs w:val="28"/>
        </w:rPr>
        <w:t>三</w:t>
      </w:r>
      <w:r>
        <w:rPr>
          <w:rFonts w:ascii="仿宋_GB2312" w:eastAsia="仿宋_GB2312" w:hint="eastAsia"/>
          <w:iCs/>
          <w:kern w:val="0"/>
          <w:sz w:val="28"/>
          <w:szCs w:val="28"/>
        </w:rPr>
        <w:t>）</w:t>
      </w:r>
      <w:r w:rsidR="00263DB0">
        <w:rPr>
          <w:rFonts w:ascii="仿宋_GB2312" w:eastAsia="仿宋_GB2312" w:hint="eastAsia"/>
          <w:iCs/>
          <w:kern w:val="0"/>
          <w:sz w:val="28"/>
          <w:szCs w:val="28"/>
        </w:rPr>
        <w:t>考试时间</w:t>
      </w:r>
    </w:p>
    <w:p w:rsidR="00E419FE" w:rsidRDefault="00F4447A" w:rsidP="00262097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实际操作时间为90分钟，其中营养配餐设计30分钟，现场菜品制作60分钟。</w:t>
      </w:r>
    </w:p>
    <w:p w:rsidR="00E419FE" w:rsidRDefault="00F4447A" w:rsidP="00262097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CE30D6">
        <w:rPr>
          <w:rFonts w:ascii="仿宋_GB2312" w:eastAsia="仿宋_GB2312" w:hAnsi="仿宋_GB2312" w:cs="仿宋_GB2312" w:hint="eastAsia"/>
          <w:sz w:val="28"/>
          <w:szCs w:val="28"/>
        </w:rPr>
        <w:t>一</w:t>
      </w:r>
      <w:r>
        <w:rPr>
          <w:rFonts w:ascii="仿宋_GB2312" w:eastAsia="仿宋_GB2312" w:hAnsi="仿宋_GB2312" w:cs="仿宋_GB2312" w:hint="eastAsia"/>
          <w:sz w:val="28"/>
          <w:szCs w:val="28"/>
        </w:rPr>
        <w:t>）营养配餐设计场地为</w:t>
      </w:r>
      <w:r w:rsidR="00BB6B34">
        <w:rPr>
          <w:rFonts w:ascii="仿宋_GB2312" w:eastAsia="仿宋_GB2312" w:hAnsi="仿宋_GB2312" w:cs="仿宋_GB2312" w:hint="eastAsia"/>
          <w:sz w:val="28"/>
          <w:szCs w:val="28"/>
        </w:rPr>
        <w:t>规定考场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BB6B34">
        <w:rPr>
          <w:rFonts w:ascii="仿宋_GB2312" w:eastAsia="仿宋_GB2312" w:hAnsi="仿宋_GB2312" w:cs="仿宋_GB2312" w:hint="eastAsia"/>
          <w:sz w:val="28"/>
          <w:szCs w:val="28"/>
        </w:rPr>
        <w:t>单人单桌独立设计。</w:t>
      </w:r>
    </w:p>
    <w:p w:rsidR="00E419FE" w:rsidRDefault="00F4447A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CE30D6">
        <w:rPr>
          <w:rFonts w:ascii="仿宋_GB2312" w:eastAsia="仿宋_GB2312" w:hAnsi="仿宋_GB2312" w:cs="仿宋_GB2312" w:hint="eastAsia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sz w:val="28"/>
          <w:szCs w:val="28"/>
        </w:rPr>
        <w:t>）现场菜品制作场地布局</w:t>
      </w:r>
    </w:p>
    <w:p w:rsidR="00E419FE" w:rsidRDefault="00F4447A" w:rsidP="000A204D">
      <w:pPr>
        <w:spacing w:line="580" w:lineRule="exact"/>
        <w:ind w:firstLineChars="300" w:firstLine="84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1.现场操作场地。“现场菜品制作项目”场地</w:t>
      </w:r>
      <w:r>
        <w:rPr>
          <w:rFonts w:ascii="仿宋_GB2312" w:eastAsia="仿宋_GB2312" w:hint="eastAsia"/>
          <w:sz w:val="28"/>
          <w:szCs w:val="28"/>
        </w:rPr>
        <w:t>（见图1）</w:t>
      </w:r>
      <w:r>
        <w:rPr>
          <w:rFonts w:ascii="仿宋_GB2312" w:eastAsia="仿宋_GB2312" w:hAnsi="仿宋_GB2312" w:cs="仿宋_GB2312" w:hint="eastAsia"/>
          <w:sz w:val="28"/>
          <w:szCs w:val="28"/>
        </w:rPr>
        <w:t>为</w:t>
      </w:r>
      <w:r>
        <w:rPr>
          <w:rFonts w:ascii="仿宋_GB2312" w:eastAsia="仿宋_GB2312" w:hint="eastAsia"/>
          <w:sz w:val="28"/>
          <w:szCs w:val="28"/>
        </w:rPr>
        <w:t>115平烹饪实操场地，</w:t>
      </w:r>
      <w:r w:rsidR="003C4FBC">
        <w:rPr>
          <w:rFonts w:ascii="仿宋_GB2312" w:eastAsia="仿宋_GB2312" w:hint="eastAsia"/>
          <w:sz w:val="28"/>
          <w:szCs w:val="28"/>
        </w:rPr>
        <w:t>其中</w:t>
      </w:r>
      <w:r>
        <w:rPr>
          <w:rFonts w:ascii="仿宋_GB2312" w:eastAsia="仿宋_GB2312" w:hint="eastAsia"/>
          <w:sz w:val="28"/>
          <w:szCs w:val="28"/>
        </w:rPr>
        <w:t>含有12个砧板的切配操作区，12个</w:t>
      </w:r>
      <w:r w:rsidR="000F2C01" w:rsidRPr="003C4FBC">
        <w:rPr>
          <w:rFonts w:ascii="仿宋_GB2312" w:eastAsia="仿宋_GB2312" w:hint="eastAsia"/>
          <w:sz w:val="28"/>
          <w:szCs w:val="28"/>
        </w:rPr>
        <w:t>中餐</w:t>
      </w:r>
      <w:r w:rsidRPr="003C4FBC">
        <w:rPr>
          <w:rFonts w:ascii="仿宋_GB2312" w:eastAsia="仿宋_GB2312" w:hint="eastAsia"/>
          <w:sz w:val="28"/>
          <w:szCs w:val="28"/>
        </w:rPr>
        <w:t>炉头</w:t>
      </w:r>
      <w:r>
        <w:rPr>
          <w:rFonts w:ascii="仿宋_GB2312" w:eastAsia="仿宋_GB2312" w:hint="eastAsia"/>
          <w:sz w:val="28"/>
          <w:szCs w:val="28"/>
        </w:rPr>
        <w:t>的烹调区。</w:t>
      </w:r>
    </w:p>
    <w:p w:rsidR="00E419FE" w:rsidRDefault="00F4447A" w:rsidP="00DA1E66">
      <w:pPr>
        <w:spacing w:line="360" w:lineRule="auto"/>
        <w:ind w:firstLineChars="200" w:firstLine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lastRenderedPageBreak/>
        <w:drawing>
          <wp:inline distT="0" distB="0" distL="0" distR="0">
            <wp:extent cx="3730623" cy="2797969"/>
            <wp:effectExtent l="19050" t="0" r="3177" b="0"/>
            <wp:docPr id="4" name="图片 3" descr="G:\微信图片_2019061711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G:\微信图片_201906171100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321" cy="279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9FE" w:rsidRDefault="00F4447A" w:rsidP="00A50F66">
      <w:pPr>
        <w:spacing w:line="360" w:lineRule="auto"/>
        <w:ind w:firstLineChars="1100" w:firstLine="30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图1</w:t>
      </w:r>
      <w:r>
        <w:rPr>
          <w:rFonts w:ascii="仿宋_GB2312" w:eastAsia="仿宋_GB2312" w:hAnsi="仿宋_GB2312" w:cs="仿宋_GB2312" w:hint="eastAsia"/>
          <w:sz w:val="28"/>
          <w:szCs w:val="28"/>
        </w:rPr>
        <w:t>现场菜品制作题场地</w:t>
      </w:r>
      <w:r>
        <w:rPr>
          <w:rFonts w:ascii="仿宋_GB2312" w:eastAsia="仿宋_GB2312" w:hint="eastAsia"/>
          <w:sz w:val="28"/>
          <w:szCs w:val="28"/>
        </w:rPr>
        <w:t xml:space="preserve"> </w:t>
      </w:r>
    </w:p>
    <w:p w:rsidR="00696B09" w:rsidRPr="00C4540C" w:rsidRDefault="00C4540C" w:rsidP="00262097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C4540C">
        <w:rPr>
          <w:rFonts w:ascii="仿宋_GB2312" w:eastAsia="仿宋_GB2312" w:hAnsi="仿宋_GB2312" w:cs="仿宋_GB2312" w:hint="eastAsia"/>
          <w:sz w:val="28"/>
          <w:szCs w:val="28"/>
        </w:rPr>
        <w:t xml:space="preserve">2. </w:t>
      </w:r>
      <w:r w:rsidR="00696B09" w:rsidRPr="00C4540C">
        <w:rPr>
          <w:rFonts w:ascii="仿宋_GB2312" w:eastAsia="仿宋_GB2312" w:hAnsi="仿宋_GB2312" w:cs="仿宋_GB2312" w:hint="eastAsia"/>
          <w:sz w:val="28"/>
          <w:szCs w:val="28"/>
        </w:rPr>
        <w:t>烹饪实操场地</w:t>
      </w:r>
      <w:r w:rsidR="003C4FBC" w:rsidRPr="00C4540C">
        <w:rPr>
          <w:rFonts w:ascii="仿宋_GB2312" w:eastAsia="仿宋_GB2312" w:hAnsi="仿宋_GB2312" w:cs="仿宋_GB2312" w:hint="eastAsia"/>
          <w:sz w:val="28"/>
          <w:szCs w:val="28"/>
        </w:rPr>
        <w:t>共计可</w:t>
      </w:r>
      <w:r w:rsidR="00696B09" w:rsidRPr="00C4540C">
        <w:rPr>
          <w:rFonts w:ascii="仿宋_GB2312" w:eastAsia="仿宋_GB2312" w:hAnsi="仿宋_GB2312" w:cs="仿宋_GB2312" w:hint="eastAsia"/>
          <w:sz w:val="28"/>
          <w:szCs w:val="28"/>
        </w:rPr>
        <w:t>容纳12人的工位数，并配有烹饪操作的各种必需设备设施。</w:t>
      </w:r>
    </w:p>
    <w:p w:rsidR="00696B09" w:rsidRPr="00C4540C" w:rsidRDefault="00C4540C" w:rsidP="00262097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2605CC">
        <w:rPr>
          <w:rFonts w:ascii="仿宋_GB2312" w:eastAsia="仿宋_GB2312" w:hAnsi="仿宋_GB2312" w:cs="仿宋_GB2312" w:hint="eastAsia"/>
          <w:sz w:val="28"/>
          <w:szCs w:val="28"/>
        </w:rPr>
        <w:t xml:space="preserve">3. </w:t>
      </w:r>
      <w:r w:rsidR="00696B09" w:rsidRPr="00C4540C">
        <w:rPr>
          <w:rFonts w:ascii="仿宋_GB2312" w:eastAsia="仿宋_GB2312" w:hint="eastAsia"/>
          <w:sz w:val="28"/>
          <w:szCs w:val="28"/>
        </w:rPr>
        <w:t>12个炉头</w:t>
      </w:r>
    </w:p>
    <w:p w:rsidR="00696B09" w:rsidRPr="00C4540C" w:rsidRDefault="00696B09" w:rsidP="00262097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C4540C">
        <w:rPr>
          <w:rFonts w:ascii="仿宋_GB2312" w:eastAsia="仿宋_GB2312" w:hint="eastAsia"/>
          <w:sz w:val="28"/>
          <w:szCs w:val="28"/>
        </w:rPr>
        <w:t>炉头(见图2)采用优质节能铸铁沟风，每个炉头配备280W助燃风机1台，每个炉头热燃脂为50000KcBl/h。炉头阀门采用优质防泄漏阀门。</w:t>
      </w:r>
    </w:p>
    <w:p w:rsidR="00696B09" w:rsidRPr="00696B09" w:rsidRDefault="00696B09" w:rsidP="00696B09">
      <w:pPr>
        <w:snapToGrid w:val="0"/>
        <w:spacing w:line="360" w:lineRule="auto"/>
        <w:ind w:firstLineChars="200" w:firstLine="640"/>
        <w:jc w:val="left"/>
        <w:rPr>
          <w:rFonts w:ascii="仿宋_GB2312" w:eastAsia="仿宋_GB2312" w:hAnsi="仿宋" w:cstheme="minorBidi"/>
          <w:color w:val="FF0000"/>
          <w:sz w:val="32"/>
          <w:szCs w:val="32"/>
        </w:rPr>
      </w:pPr>
      <w:r w:rsidRPr="00696B09">
        <w:rPr>
          <w:rFonts w:ascii="仿宋_GB2312" w:eastAsia="仿宋_GB2312" w:hAnsi="仿宋" w:cstheme="minorBidi"/>
          <w:noProof/>
          <w:color w:val="FF0000"/>
          <w:sz w:val="32"/>
          <w:szCs w:val="32"/>
        </w:rPr>
        <w:drawing>
          <wp:inline distT="0" distB="0" distL="0" distR="0">
            <wp:extent cx="4638675" cy="2366010"/>
            <wp:effectExtent l="0" t="0" r="9525" b="11430"/>
            <wp:docPr id="3" name="图片 1" descr="G:\微信图片_2019061711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微信图片_2019061711005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2029" cy="236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B09" w:rsidRPr="00C4540C" w:rsidRDefault="00696B09" w:rsidP="00A50F66">
      <w:pPr>
        <w:snapToGrid w:val="0"/>
        <w:spacing w:line="360" w:lineRule="auto"/>
        <w:jc w:val="center"/>
        <w:rPr>
          <w:rFonts w:ascii="仿宋_GB2312" w:eastAsia="仿宋_GB2312"/>
          <w:sz w:val="28"/>
          <w:szCs w:val="28"/>
        </w:rPr>
      </w:pPr>
      <w:r w:rsidRPr="00C4540C">
        <w:rPr>
          <w:rFonts w:ascii="仿宋_GB2312" w:eastAsia="仿宋_GB2312" w:hint="eastAsia"/>
          <w:sz w:val="28"/>
          <w:szCs w:val="28"/>
        </w:rPr>
        <w:t>图2</w:t>
      </w:r>
      <w:r w:rsidR="00A50F66">
        <w:rPr>
          <w:rFonts w:ascii="仿宋_GB2312" w:eastAsia="仿宋_GB2312" w:hint="eastAsia"/>
          <w:sz w:val="28"/>
          <w:szCs w:val="28"/>
        </w:rPr>
        <w:t xml:space="preserve"> </w:t>
      </w:r>
      <w:r w:rsidRPr="00C4540C">
        <w:rPr>
          <w:rFonts w:ascii="仿宋_GB2312" w:eastAsia="仿宋_GB2312" w:hint="eastAsia"/>
          <w:sz w:val="28"/>
          <w:szCs w:val="28"/>
        </w:rPr>
        <w:t>炉头</w:t>
      </w:r>
    </w:p>
    <w:p w:rsidR="00696B09" w:rsidRPr="002605CC" w:rsidRDefault="002605CC" w:rsidP="002605CC">
      <w:pPr>
        <w:pStyle w:val="ab"/>
        <w:snapToGrid w:val="0"/>
        <w:spacing w:line="360" w:lineRule="auto"/>
        <w:ind w:left="360" w:firstLineChars="100" w:firstLine="2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 xml:space="preserve">4. </w:t>
      </w:r>
      <w:r w:rsidR="00696B09" w:rsidRPr="002605CC">
        <w:rPr>
          <w:rFonts w:ascii="仿宋_GB2312" w:eastAsia="仿宋_GB2312" w:hint="eastAsia"/>
          <w:sz w:val="28"/>
          <w:szCs w:val="28"/>
        </w:rPr>
        <w:t>12个炒勺(见图3)</w:t>
      </w:r>
    </w:p>
    <w:p w:rsidR="00696B09" w:rsidRPr="00696B09" w:rsidRDefault="00696B09" w:rsidP="002605CC">
      <w:pPr>
        <w:snapToGrid w:val="0"/>
        <w:spacing w:line="360" w:lineRule="auto"/>
        <w:ind w:firstLineChars="200" w:firstLine="640"/>
        <w:jc w:val="center"/>
        <w:rPr>
          <w:rFonts w:ascii="仿宋_GB2312" w:eastAsia="仿宋_GB2312" w:hAnsi="仿宋" w:cstheme="minorBidi"/>
          <w:color w:val="FF0000"/>
          <w:sz w:val="32"/>
          <w:szCs w:val="32"/>
        </w:rPr>
      </w:pPr>
      <w:r w:rsidRPr="00696B09">
        <w:rPr>
          <w:rFonts w:ascii="仿宋_GB2312" w:eastAsia="仿宋_GB2312" w:hAnsi="仿宋" w:cstheme="minorBidi"/>
          <w:noProof/>
          <w:color w:val="FF0000"/>
          <w:sz w:val="32"/>
          <w:szCs w:val="32"/>
        </w:rPr>
        <w:drawing>
          <wp:inline distT="0" distB="0" distL="0" distR="0">
            <wp:extent cx="3495675" cy="4662013"/>
            <wp:effectExtent l="19050" t="0" r="9525" b="0"/>
            <wp:docPr id="5" name="图片 2" descr="G:\微信图片_20190617110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G:\微信图片_2019061711004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9432" cy="466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B09" w:rsidRPr="00C4540C" w:rsidRDefault="00696B09" w:rsidP="002605CC">
      <w:pPr>
        <w:snapToGrid w:val="0"/>
        <w:spacing w:line="360" w:lineRule="auto"/>
        <w:ind w:firstLineChars="400" w:firstLine="1120"/>
        <w:jc w:val="center"/>
        <w:rPr>
          <w:rFonts w:ascii="仿宋_GB2312" w:eastAsia="仿宋_GB2312"/>
          <w:sz w:val="28"/>
          <w:szCs w:val="28"/>
        </w:rPr>
      </w:pPr>
      <w:r w:rsidRPr="00C4540C">
        <w:rPr>
          <w:rFonts w:ascii="仿宋_GB2312" w:eastAsia="仿宋_GB2312" w:hint="eastAsia"/>
          <w:sz w:val="28"/>
          <w:szCs w:val="28"/>
        </w:rPr>
        <w:t>图3</w:t>
      </w:r>
      <w:r w:rsidR="00E544C5">
        <w:rPr>
          <w:rFonts w:ascii="仿宋_GB2312" w:eastAsia="仿宋_GB2312" w:hint="eastAsia"/>
          <w:sz w:val="28"/>
          <w:szCs w:val="28"/>
        </w:rPr>
        <w:t xml:space="preserve"> </w:t>
      </w:r>
      <w:r w:rsidRPr="00C4540C">
        <w:rPr>
          <w:rFonts w:ascii="仿宋_GB2312" w:eastAsia="仿宋_GB2312" w:hint="eastAsia"/>
          <w:sz w:val="28"/>
          <w:szCs w:val="28"/>
        </w:rPr>
        <w:t>炒勺</w:t>
      </w:r>
    </w:p>
    <w:p w:rsidR="00696B09" w:rsidRPr="00C4540C" w:rsidRDefault="00C4540C" w:rsidP="00552FAB">
      <w:pPr>
        <w:snapToGrid w:val="0"/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 w:rsidRPr="00C4540C">
        <w:rPr>
          <w:rFonts w:ascii="仿宋_GB2312" w:eastAsia="仿宋_GB2312" w:hint="eastAsia"/>
          <w:sz w:val="28"/>
          <w:szCs w:val="28"/>
        </w:rPr>
        <w:t>5</w:t>
      </w:r>
      <w:r w:rsidR="003B0490">
        <w:rPr>
          <w:rFonts w:ascii="仿宋_GB2312" w:eastAsia="仿宋_GB2312" w:hint="eastAsia"/>
          <w:sz w:val="28"/>
          <w:szCs w:val="28"/>
        </w:rPr>
        <w:t>．</w:t>
      </w:r>
      <w:r w:rsidR="00696B09" w:rsidRPr="00C4540C">
        <w:rPr>
          <w:rFonts w:ascii="仿宋_GB2312" w:eastAsia="仿宋_GB2312" w:hint="eastAsia"/>
          <w:sz w:val="28"/>
          <w:szCs w:val="28"/>
        </w:rPr>
        <w:t>砧板（见图1）</w:t>
      </w:r>
    </w:p>
    <w:p w:rsidR="00696B09" w:rsidRPr="00C4540C" w:rsidRDefault="002605CC" w:rsidP="00552FAB">
      <w:pPr>
        <w:snapToGrid w:val="0"/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</w:t>
      </w:r>
      <w:r w:rsidR="00C4540C" w:rsidRPr="00C4540C">
        <w:rPr>
          <w:rFonts w:ascii="仿宋_GB2312" w:eastAsia="仿宋_GB2312" w:hint="eastAsia"/>
          <w:sz w:val="28"/>
          <w:szCs w:val="28"/>
        </w:rPr>
        <w:t>6</w:t>
      </w:r>
      <w:r w:rsidR="00696B09" w:rsidRPr="00C4540C">
        <w:rPr>
          <w:rFonts w:ascii="仿宋_GB2312" w:eastAsia="仿宋_GB2312" w:hint="eastAsia"/>
          <w:sz w:val="28"/>
          <w:szCs w:val="28"/>
        </w:rPr>
        <w:t>.</w:t>
      </w:r>
      <w:r w:rsidR="003C4FBC" w:rsidRPr="00C4540C">
        <w:rPr>
          <w:rFonts w:ascii="仿宋_GB2312" w:eastAsia="仿宋_GB2312" w:hint="eastAsia"/>
          <w:sz w:val="28"/>
          <w:szCs w:val="28"/>
        </w:rPr>
        <w:t xml:space="preserve"> </w:t>
      </w:r>
      <w:r w:rsidR="00696B09" w:rsidRPr="00C4540C">
        <w:rPr>
          <w:rFonts w:ascii="仿宋_GB2312" w:eastAsia="仿宋_GB2312" w:hint="eastAsia"/>
          <w:sz w:val="28"/>
          <w:szCs w:val="28"/>
        </w:rPr>
        <w:t>菜刀、手勺等烹饪用具</w:t>
      </w:r>
      <w:r w:rsidR="00E544C5">
        <w:rPr>
          <w:rFonts w:ascii="仿宋_GB2312" w:eastAsia="仿宋_GB2312" w:hint="eastAsia"/>
          <w:sz w:val="28"/>
          <w:szCs w:val="28"/>
        </w:rPr>
        <w:t xml:space="preserve"> </w:t>
      </w:r>
    </w:p>
    <w:p w:rsidR="00696B09" w:rsidRDefault="002605CC" w:rsidP="00552FAB">
      <w:pPr>
        <w:snapToGrid w:val="0"/>
        <w:spacing w:line="58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</w:t>
      </w:r>
      <w:r w:rsidR="00C4540C" w:rsidRPr="00C4540C">
        <w:rPr>
          <w:rFonts w:ascii="仿宋_GB2312" w:eastAsia="仿宋_GB2312" w:hint="eastAsia"/>
          <w:sz w:val="28"/>
          <w:szCs w:val="28"/>
        </w:rPr>
        <w:t>7</w:t>
      </w:r>
      <w:r w:rsidR="00696B09" w:rsidRPr="00C4540C">
        <w:rPr>
          <w:rFonts w:ascii="仿宋_GB2312" w:eastAsia="仿宋_GB2312" w:hint="eastAsia"/>
          <w:sz w:val="28"/>
          <w:szCs w:val="28"/>
        </w:rPr>
        <w:t>.</w:t>
      </w:r>
      <w:r w:rsidR="003C4FBC" w:rsidRPr="00C4540C">
        <w:rPr>
          <w:rFonts w:ascii="仿宋_GB2312" w:eastAsia="仿宋_GB2312" w:hint="eastAsia"/>
          <w:sz w:val="28"/>
          <w:szCs w:val="28"/>
        </w:rPr>
        <w:t xml:space="preserve"> </w:t>
      </w:r>
      <w:r w:rsidR="00696B09" w:rsidRPr="00C4540C">
        <w:rPr>
          <w:rFonts w:ascii="仿宋_GB2312" w:eastAsia="仿宋_GB2312" w:hint="eastAsia"/>
          <w:sz w:val="28"/>
          <w:szCs w:val="28"/>
        </w:rPr>
        <w:t>烹饪菜品的基础调料</w:t>
      </w:r>
      <w:r w:rsidR="003C4FBC" w:rsidRPr="00C4540C">
        <w:rPr>
          <w:rFonts w:ascii="仿宋_GB2312" w:eastAsia="仿宋_GB2312" w:hint="eastAsia"/>
          <w:sz w:val="28"/>
          <w:szCs w:val="28"/>
        </w:rPr>
        <w:t>器皿</w:t>
      </w:r>
      <w:r w:rsidR="00E544C5">
        <w:rPr>
          <w:rFonts w:ascii="仿宋_GB2312" w:eastAsia="仿宋_GB2312" w:hint="eastAsia"/>
          <w:sz w:val="28"/>
          <w:szCs w:val="28"/>
        </w:rPr>
        <w:t xml:space="preserve"> </w:t>
      </w:r>
    </w:p>
    <w:p w:rsidR="00C4540C" w:rsidRPr="00C4540C" w:rsidRDefault="00C4540C" w:rsidP="00552FAB">
      <w:pPr>
        <w:snapToGrid w:val="0"/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 配备盛装菜品器皿（</w:t>
      </w:r>
      <w:r w:rsidR="002605CC">
        <w:rPr>
          <w:rFonts w:ascii="仿宋_GB2312" w:eastAsia="仿宋_GB2312" w:hint="eastAsia"/>
          <w:sz w:val="28"/>
          <w:szCs w:val="28"/>
        </w:rPr>
        <w:t>按零点菜量</w:t>
      </w:r>
      <w:r w:rsidR="00487E51">
        <w:rPr>
          <w:rFonts w:ascii="仿宋_GB2312" w:eastAsia="仿宋_GB2312" w:hint="eastAsia"/>
          <w:sz w:val="28"/>
          <w:szCs w:val="28"/>
        </w:rPr>
        <w:t>和</w:t>
      </w:r>
      <w:r w:rsidR="001B275B">
        <w:rPr>
          <w:rFonts w:ascii="仿宋_GB2312" w:eastAsia="仿宋_GB2312" w:hint="eastAsia"/>
          <w:sz w:val="28"/>
          <w:szCs w:val="28"/>
        </w:rPr>
        <w:t>制作的</w:t>
      </w:r>
      <w:r w:rsidR="00487E51">
        <w:rPr>
          <w:rFonts w:ascii="仿宋_GB2312" w:eastAsia="仿宋_GB2312" w:hint="eastAsia"/>
          <w:sz w:val="28"/>
          <w:szCs w:val="28"/>
        </w:rPr>
        <w:t>菜肴品种</w:t>
      </w:r>
      <w:r>
        <w:rPr>
          <w:rFonts w:ascii="仿宋_GB2312" w:eastAsia="仿宋_GB2312" w:hint="eastAsia"/>
          <w:sz w:val="28"/>
          <w:szCs w:val="28"/>
        </w:rPr>
        <w:t>）</w:t>
      </w:r>
    </w:p>
    <w:p w:rsidR="00E419FE" w:rsidRPr="00890112" w:rsidRDefault="00890112" w:rsidP="00552FAB">
      <w:pPr>
        <w:snapToGrid w:val="0"/>
        <w:spacing w:line="580" w:lineRule="exact"/>
        <w:ind w:firstLineChars="300" w:firstLine="840"/>
        <w:jc w:val="left"/>
        <w:rPr>
          <w:rFonts w:ascii="仿宋_GB2312" w:eastAsia="仿宋_GB2312"/>
          <w:sz w:val="28"/>
          <w:szCs w:val="28"/>
        </w:rPr>
      </w:pPr>
      <w:r w:rsidRPr="00890112">
        <w:rPr>
          <w:rFonts w:ascii="仿宋_GB2312" w:eastAsia="仿宋_GB2312" w:hint="eastAsia"/>
          <w:sz w:val="28"/>
          <w:szCs w:val="28"/>
        </w:rPr>
        <w:t xml:space="preserve">9. </w:t>
      </w:r>
      <w:r w:rsidR="00F4447A" w:rsidRPr="00890112">
        <w:rPr>
          <w:rFonts w:ascii="仿宋_GB2312" w:eastAsia="仿宋_GB2312" w:hint="eastAsia"/>
          <w:sz w:val="28"/>
          <w:szCs w:val="28"/>
        </w:rPr>
        <w:t>设评判室，评判室</w:t>
      </w:r>
      <w:r w:rsidR="005E55D4">
        <w:rPr>
          <w:rFonts w:ascii="仿宋_GB2312" w:eastAsia="仿宋_GB2312" w:hint="eastAsia"/>
          <w:sz w:val="28"/>
          <w:szCs w:val="28"/>
        </w:rPr>
        <w:t>设置</w:t>
      </w:r>
      <w:r w:rsidR="00C4540C" w:rsidRPr="00890112">
        <w:rPr>
          <w:rFonts w:ascii="仿宋_GB2312" w:eastAsia="仿宋_GB2312" w:hint="eastAsia"/>
          <w:sz w:val="28"/>
          <w:szCs w:val="28"/>
        </w:rPr>
        <w:t>评委席</w:t>
      </w:r>
      <w:r w:rsidR="00766C50" w:rsidRPr="00890112">
        <w:rPr>
          <w:rFonts w:ascii="仿宋_GB2312" w:eastAsia="仿宋_GB2312" w:hint="eastAsia"/>
          <w:sz w:val="28"/>
          <w:szCs w:val="28"/>
        </w:rPr>
        <w:t>，为每位评委提供菜品品尝碟、汤碗、筷子、汤勺及漱口杯</w:t>
      </w:r>
      <w:r w:rsidR="00C4540C" w:rsidRPr="00890112">
        <w:rPr>
          <w:rFonts w:ascii="仿宋_GB2312" w:eastAsia="仿宋_GB2312" w:hint="eastAsia"/>
          <w:sz w:val="28"/>
          <w:szCs w:val="28"/>
        </w:rPr>
        <w:t>。</w:t>
      </w:r>
    </w:p>
    <w:p w:rsidR="00EE7D9D" w:rsidRDefault="00EE7D9D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E419FE" w:rsidRDefault="00F4447A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六、技术规范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（一）中等职业学校</w:t>
      </w:r>
      <w:r>
        <w:rPr>
          <w:rFonts w:ascii="仿宋_GB2312" w:eastAsia="仿宋_GB2312" w:hAnsi="仿宋_GB2312" w:cs="仿宋_GB2312"/>
          <w:sz w:val="28"/>
          <w:szCs w:val="28"/>
        </w:rPr>
        <w:t>烹饪营养与卫生</w:t>
      </w:r>
      <w:r>
        <w:rPr>
          <w:rFonts w:ascii="仿宋_GB2312" w:eastAsia="仿宋_GB2312" w:hAnsi="仿宋_GB2312" w:cs="仿宋_GB2312" w:hint="eastAsia"/>
          <w:sz w:val="28"/>
          <w:szCs w:val="28"/>
        </w:rPr>
        <w:t>专业教学标准</w:t>
      </w:r>
      <w:r w:rsidR="00E544C5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（二）中等职业学校</w:t>
      </w:r>
      <w:r>
        <w:rPr>
          <w:rFonts w:ascii="仿宋_GB2312" w:eastAsia="仿宋_GB2312" w:hAnsi="仿宋_GB2312" w:cs="仿宋_GB2312"/>
          <w:sz w:val="28"/>
          <w:szCs w:val="28"/>
        </w:rPr>
        <w:t>烹饪营养与卫生</w:t>
      </w:r>
      <w:r>
        <w:rPr>
          <w:rFonts w:ascii="仿宋_GB2312" w:eastAsia="仿宋_GB2312" w:hAnsi="仿宋_GB2312" w:cs="仿宋_GB2312" w:hint="eastAsia"/>
          <w:sz w:val="28"/>
          <w:szCs w:val="28"/>
        </w:rPr>
        <w:t>专业人才培养方案</w:t>
      </w:r>
      <w:r w:rsidR="00E544C5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="00760533">
        <w:rPr>
          <w:rFonts w:ascii="仿宋_GB2312" w:eastAsia="仿宋_GB2312" w:hAnsi="仿宋_GB2312" w:cs="仿宋_GB2312" w:hint="eastAsia"/>
          <w:sz w:val="28"/>
          <w:szCs w:val="28"/>
        </w:rPr>
        <w:t>《中国居民平衡膳食指南》2016版</w:t>
      </w:r>
      <w:r w:rsidR="00E544C5"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</w:t>
      </w:r>
      <w:r w:rsidR="00760533">
        <w:rPr>
          <w:rFonts w:ascii="仿宋_GB2312" w:eastAsia="仿宋_GB2312" w:hAnsi="仿宋_GB2312" w:cs="仿宋_GB2312" w:hint="eastAsia"/>
          <w:sz w:val="28"/>
          <w:szCs w:val="28"/>
        </w:rPr>
        <w:t>《中华人民共和国食品安全法》</w:t>
      </w:r>
    </w:p>
    <w:p w:rsidR="00E419FE" w:rsidRDefault="00F4447A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七、技术平台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（一）中餐实操教室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</w:t>
      </w:r>
      <w:r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主要操作设备和安全设备（见表1）</w:t>
      </w:r>
    </w:p>
    <w:p w:rsidR="00E419FE" w:rsidRPr="00552FAB" w:rsidRDefault="00F4447A" w:rsidP="00A75DBE">
      <w:pPr>
        <w:spacing w:beforeLines="50" w:before="156" w:afterLines="50" w:after="156" w:line="560" w:lineRule="exact"/>
        <w:jc w:val="center"/>
        <w:rPr>
          <w:rFonts w:ascii="仿宋_GB2312" w:eastAsia="仿宋_GB2312" w:hAnsi="仿宋_GB2312" w:cs="仿宋_GB2312"/>
          <w:b/>
          <w:color w:val="000000"/>
          <w:sz w:val="28"/>
          <w:szCs w:val="36"/>
        </w:rPr>
      </w:pPr>
      <w:r w:rsidRPr="00552FAB">
        <w:rPr>
          <w:rFonts w:ascii="仿宋_GB2312" w:eastAsia="仿宋_GB2312" w:hAnsi="仿宋_GB2312" w:cs="仿宋_GB2312" w:hint="eastAsia"/>
          <w:b/>
          <w:color w:val="000000"/>
          <w:sz w:val="28"/>
          <w:szCs w:val="36"/>
        </w:rPr>
        <w:t>表1.主要操作设备和安全设备一览表</w:t>
      </w:r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3544"/>
        <w:gridCol w:w="2465"/>
      </w:tblGrid>
      <w:tr w:rsidR="00E419FE">
        <w:trPr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ind w:firstLine="422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2"/>
                <w:szCs w:val="32"/>
              </w:rPr>
              <w:t>序号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pStyle w:val="a8"/>
              <w:widowControl w:val="0"/>
              <w:ind w:firstLine="422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2"/>
                <w:szCs w:val="32"/>
              </w:rPr>
              <w:t>主要设备名称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pStyle w:val="a8"/>
              <w:widowControl w:val="0"/>
              <w:ind w:firstLine="422"/>
              <w:jc w:val="center"/>
              <w:rPr>
                <w:rFonts w:ascii="仿宋_GB2312" w:eastAsia="仿宋_GB2312" w:hAnsi="仿宋_GB2312" w:cs="仿宋_GB2312"/>
                <w:b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b/>
                <w:color w:val="000000"/>
                <w:kern w:val="2"/>
                <w:szCs w:val="32"/>
              </w:rPr>
              <w:t>能源类型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  <w:t>1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仿宋_GB2312" w:cs="仿宋_GB2312"/>
                <w:color w:val="000000"/>
                <w:szCs w:val="32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双头炒炉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仿宋_GB2312" w:cs="仿宋_GB2312"/>
                <w:color w:val="000000"/>
                <w:szCs w:val="32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燃气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  <w:t>2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双头蒸灶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燃气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  <w:t>3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冷藏冰柜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电能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32"/>
              </w:rPr>
              <w:t>4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操作台</w:t>
            </w:r>
          </w:p>
        </w:tc>
        <w:tc>
          <w:tcPr>
            <w:tcW w:w="2465" w:type="dxa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--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32"/>
              </w:rPr>
              <w:t>5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水池</w:t>
            </w:r>
          </w:p>
        </w:tc>
        <w:tc>
          <w:tcPr>
            <w:tcW w:w="2465" w:type="dxa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--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32"/>
              </w:rPr>
              <w:t>6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排烟罩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电能</w:t>
            </w:r>
          </w:p>
        </w:tc>
      </w:tr>
      <w:tr w:rsidR="00E419FE">
        <w:trPr>
          <w:cantSplit/>
          <w:trHeight w:val="510"/>
          <w:jc w:val="center"/>
        </w:trPr>
        <w:tc>
          <w:tcPr>
            <w:tcW w:w="2155" w:type="dxa"/>
            <w:vAlign w:val="center"/>
          </w:tcPr>
          <w:p w:rsidR="00E419FE" w:rsidRDefault="00F4447A">
            <w:pPr>
              <w:pStyle w:val="a8"/>
              <w:widowControl w:val="0"/>
              <w:jc w:val="center"/>
              <w:rPr>
                <w:rFonts w:ascii="仿宋_GB2312" w:eastAsia="仿宋_GB2312" w:hAnsi="仿宋_GB2312" w:cs="仿宋_GB2312"/>
                <w:color w:val="000000"/>
                <w:kern w:val="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2"/>
                <w:szCs w:val="32"/>
              </w:rPr>
              <w:t>7</w:t>
            </w:r>
          </w:p>
        </w:tc>
        <w:tc>
          <w:tcPr>
            <w:tcW w:w="3544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消防安全设备</w:t>
            </w:r>
          </w:p>
        </w:tc>
        <w:tc>
          <w:tcPr>
            <w:tcW w:w="2465" w:type="dxa"/>
            <w:vAlign w:val="center"/>
          </w:tcPr>
          <w:p w:rsidR="00E419FE" w:rsidRDefault="00F4447A">
            <w:pPr>
              <w:jc w:val="center"/>
              <w:rPr>
                <w:rFonts w:ascii="仿宋_GB2312" w:eastAsia="仿宋_GB2312" w:hAnsi="黑体"/>
                <w:color w:val="000000"/>
                <w:sz w:val="24"/>
              </w:rPr>
            </w:pPr>
            <w:r>
              <w:rPr>
                <w:rFonts w:ascii="仿宋_GB2312" w:eastAsia="仿宋_GB2312" w:hAnsi="黑体" w:hint="eastAsia"/>
                <w:color w:val="000000"/>
                <w:sz w:val="24"/>
              </w:rPr>
              <w:t>--</w:t>
            </w:r>
          </w:p>
        </w:tc>
      </w:tr>
    </w:tbl>
    <w:p w:rsidR="00E419FE" w:rsidRDefault="00D90AF6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（三）</w:t>
      </w:r>
      <w:r w:rsidR="00F4447A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餐饮场所消防安全管理规范（DB42/T413-2007）</w:t>
      </w:r>
    </w:p>
    <w:p w:rsidR="00F13191" w:rsidRPr="00F13191" w:rsidRDefault="00655A10" w:rsidP="00552FAB">
      <w:pPr>
        <w:pStyle w:val="ab"/>
        <w:numPr>
          <w:ilvl w:val="0"/>
          <w:numId w:val="8"/>
        </w:numPr>
        <w:spacing w:line="580" w:lineRule="exact"/>
        <w:ind w:firstLineChars="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F13191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提供考生主要原材料</w:t>
      </w:r>
    </w:p>
    <w:p w:rsidR="00F13191" w:rsidRPr="00890112" w:rsidRDefault="00F13191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1.鱼肉蛋</w:t>
      </w:r>
    </w:p>
    <w:p w:rsidR="00F13191" w:rsidRPr="00890112" w:rsidRDefault="00F13191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1.5斤左右黄花鱼（1条）、鸡蛋（2斤）、鸡胸脯肉（2块），猪外脊肉（1斤）。</w:t>
      </w:r>
    </w:p>
    <w:p w:rsidR="00F13191" w:rsidRPr="00890112" w:rsidRDefault="000A204D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36"/>
        </w:rPr>
        <w:lastRenderedPageBreak/>
        <w:t>2.</w:t>
      </w:r>
      <w:r w:rsidR="00F13191"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蔬菜</w:t>
      </w:r>
    </w:p>
    <w:p w:rsidR="00F13191" w:rsidRPr="00890112" w:rsidRDefault="00F13191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嫩黄瓜（</w:t>
      </w:r>
      <w:r w:rsidR="00F51D70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6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根）、西红柿（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6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个）、青椒（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6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个）、辣椒（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6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个）、圆绿茄子（1个），圆紫茄子（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1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个），紫长茄子（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3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个）、土豆（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5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个共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2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斤）、芸豆（1斤）、豆腐（1块）、胡萝卜（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6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根）、圆白菜（1个）、山药（3根）、杏鲍菇（3根），鲜豆皮（2张）、香菜（0.5斤）、西芹（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3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根）、圆葱（1个）、菠菜（0.5斤）、圣女果（0.5斤）。</w:t>
      </w:r>
    </w:p>
    <w:p w:rsidR="00F13191" w:rsidRPr="00890112" w:rsidRDefault="000A204D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3.</w:t>
      </w:r>
      <w:r w:rsidR="00F13191"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干品类</w:t>
      </w:r>
    </w:p>
    <w:p w:rsidR="00F13191" w:rsidRPr="00890112" w:rsidRDefault="00F13191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花生米（1斤）、腰果（0.5斤）、紫菜（1袋）。</w:t>
      </w:r>
    </w:p>
    <w:p w:rsidR="00F13191" w:rsidRPr="00890112" w:rsidRDefault="000A204D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4.</w:t>
      </w:r>
      <w:r w:rsidR="00F13191"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调味料</w:t>
      </w:r>
    </w:p>
    <w:p w:rsidR="00F13191" w:rsidRPr="00890112" w:rsidRDefault="00F13191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葱（3棵）、姜（0.5斤）、蒜（0.5斤）、5公斤装调和油（1桶），酱油（3瓶）、清醋（3瓶）、陈醋（3瓶）、料酒（3瓶）、耗油（3瓶）、鸡精（1袋）、盐（1袋）、绵白糖（1袋）、</w:t>
      </w:r>
      <w:r w:rsidRPr="00890112">
        <w:rPr>
          <w:rFonts w:ascii="仿宋_GB2312" w:eastAsia="仿宋_GB2312" w:hAnsi="仿宋_GB2312" w:cs="仿宋_GB2312"/>
          <w:color w:val="000000"/>
          <w:sz w:val="28"/>
          <w:szCs w:val="36"/>
        </w:rPr>
        <w:t>1kg</w:t>
      </w:r>
      <w:r w:rsidRPr="00890112">
        <w:rPr>
          <w:rFonts w:ascii="仿宋_GB2312" w:eastAsia="仿宋_GB2312" w:hAnsi="仿宋_GB2312" w:cs="仿宋_GB2312" w:hint="eastAsia"/>
          <w:color w:val="000000"/>
          <w:sz w:val="28"/>
          <w:szCs w:val="36"/>
        </w:rPr>
        <w:t>装面粉（1袋）、半斤装淀粉（1袋）。</w:t>
      </w:r>
    </w:p>
    <w:p w:rsidR="00E419FE" w:rsidRDefault="00F4447A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655A10" w:rsidRPr="00811299" w:rsidRDefault="00655A1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参考人员资格为通过沈阳市2019年公开招聘中等职业学校专业课教师面试资格审查的人员。</w:t>
      </w:r>
    </w:p>
    <w:p w:rsidR="00E419FE" w:rsidRPr="009B402B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9B402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（二）熟悉场地与抽签</w:t>
      </w:r>
    </w:p>
    <w:p w:rsidR="009B402B" w:rsidRPr="009B402B" w:rsidRDefault="00CA413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 w:rsidRPr="007C732B">
        <w:rPr>
          <w:rFonts w:eastAsia="仿宋_GB2312" w:hint="eastAsia"/>
          <w:sz w:val="28"/>
          <w:szCs w:val="28"/>
        </w:rPr>
        <w:t>考生</w:t>
      </w:r>
      <w:r>
        <w:rPr>
          <w:rFonts w:eastAsia="仿宋_GB2312" w:hint="eastAsia"/>
          <w:sz w:val="28"/>
          <w:szCs w:val="28"/>
        </w:rPr>
        <w:t>按照规定的时间</w:t>
      </w:r>
      <w:r w:rsidRPr="007C732B">
        <w:rPr>
          <w:rFonts w:eastAsia="仿宋_GB2312" w:hint="eastAsia"/>
          <w:sz w:val="28"/>
          <w:szCs w:val="28"/>
        </w:rPr>
        <w:t>统一有序的熟悉场地。</w:t>
      </w:r>
      <w:bookmarkStart w:id="0" w:name="_GoBack"/>
      <w:bookmarkEnd w:id="0"/>
      <w:r w:rsidR="009B402B" w:rsidRPr="009B402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由监考教师组织抽取顺序号，按照顺序号抽取工位号，按工位号进行考试。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655A10" w:rsidRPr="00655A10" w:rsidRDefault="00655A1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55A10">
        <w:rPr>
          <w:rFonts w:ascii="仿宋_GB2312" w:eastAsia="仿宋_GB2312" w:hAnsi="仿宋_GB2312" w:cs="仿宋_GB2312" w:hint="eastAsia"/>
          <w:sz w:val="28"/>
          <w:szCs w:val="28"/>
        </w:rPr>
        <w:t>1.考场内要求具备炉具、操作台、冷藏冰箱、蒸锅或蒸箱等中式烹调</w:t>
      </w:r>
      <w:r w:rsidRPr="00655A10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常用设施设备；</w:t>
      </w:r>
    </w:p>
    <w:p w:rsidR="00655A10" w:rsidRDefault="00655A1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2.考场内要求干净整洁，保持场地安静；</w:t>
      </w:r>
    </w:p>
    <w:p w:rsidR="00655A10" w:rsidRDefault="00655A1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3.考场内须提供熟悉考场环境的服务人员</w:t>
      </w:r>
      <w:r w:rsidR="000B3CED" w:rsidRPr="00655A10">
        <w:rPr>
          <w:rFonts w:ascii="仿宋_GB2312" w:eastAsia="仿宋_GB2312" w:hint="eastAsia"/>
          <w:sz w:val="28"/>
          <w:szCs w:val="28"/>
        </w:rPr>
        <w:t>；</w:t>
      </w:r>
      <w:r w:rsidR="000B3CED"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655A10" w:rsidRPr="00655A10" w:rsidRDefault="00655A10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655A10">
        <w:rPr>
          <w:rFonts w:ascii="仿宋_GB2312" w:eastAsia="仿宋_GB2312" w:hint="eastAsia"/>
          <w:sz w:val="28"/>
          <w:szCs w:val="28"/>
        </w:rPr>
        <w:t>4.考场内禁止以任何方式泄露个人和单位信息</w:t>
      </w:r>
      <w:r w:rsidR="000B3CED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419FE" w:rsidRDefault="00F4447A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p w:rsidR="00E419FE" w:rsidRDefault="00F4447A" w:rsidP="003B0490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实践操作评分标准见附件</w:t>
      </w:r>
      <w:r w:rsidR="00C14948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 w:rsidR="00655A10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和3</w:t>
      </w:r>
      <w:r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。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367DA6" w:rsidRPr="00367DA6" w:rsidRDefault="000A204D" w:rsidP="000A204D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1.</w:t>
      </w:r>
      <w:r w:rsidR="00367DA6" w:rsidRPr="00367DA6">
        <w:rPr>
          <w:rFonts w:ascii="仿宋_GB2312" w:eastAsia="仿宋_GB2312" w:hint="eastAsia"/>
          <w:iCs/>
          <w:kern w:val="0"/>
          <w:sz w:val="28"/>
          <w:szCs w:val="28"/>
        </w:rPr>
        <w:t>分数权重</w:t>
      </w:r>
    </w:p>
    <w:p w:rsidR="00E419FE" w:rsidRDefault="00367DA6" w:rsidP="00552FAB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 w:rsidRPr="00367DA6">
        <w:rPr>
          <w:rFonts w:ascii="仿宋_GB2312" w:eastAsia="仿宋_GB2312" w:hint="eastAsia"/>
          <w:iCs/>
          <w:kern w:val="0"/>
          <w:sz w:val="28"/>
          <w:szCs w:val="28"/>
        </w:rPr>
        <w:t>实践操作分为两项，每项成绩</w:t>
      </w:r>
      <w:r w:rsidR="00F4447A" w:rsidRPr="00367DA6">
        <w:rPr>
          <w:rFonts w:ascii="仿宋_GB2312" w:eastAsia="仿宋_GB2312" w:hint="eastAsia"/>
          <w:iCs/>
          <w:kern w:val="0"/>
          <w:sz w:val="28"/>
          <w:szCs w:val="28"/>
        </w:rPr>
        <w:t>满分为100分，</w:t>
      </w:r>
      <w:r w:rsidRPr="00367DA6">
        <w:rPr>
          <w:rFonts w:ascii="仿宋_GB2312" w:eastAsia="仿宋_GB2312" w:hint="eastAsia"/>
          <w:iCs/>
          <w:kern w:val="0"/>
          <w:sz w:val="28"/>
          <w:szCs w:val="28"/>
        </w:rPr>
        <w:t>其中</w:t>
      </w:r>
      <w:r w:rsidR="00F4447A" w:rsidRPr="00367DA6">
        <w:rPr>
          <w:rFonts w:ascii="仿宋_GB2312" w:eastAsia="仿宋_GB2312" w:hint="eastAsia"/>
          <w:iCs/>
          <w:kern w:val="0"/>
          <w:sz w:val="28"/>
          <w:szCs w:val="28"/>
        </w:rPr>
        <w:t>营养配餐设计占</w:t>
      </w:r>
      <w:r w:rsidR="00B820D2">
        <w:rPr>
          <w:rFonts w:ascii="仿宋_GB2312" w:eastAsia="仿宋_GB2312" w:hint="eastAsia"/>
          <w:iCs/>
          <w:kern w:val="0"/>
          <w:sz w:val="28"/>
          <w:szCs w:val="28"/>
        </w:rPr>
        <w:t>实践操作权重</w:t>
      </w:r>
      <w:r w:rsidRPr="00367DA6">
        <w:rPr>
          <w:rFonts w:ascii="仿宋_GB2312" w:eastAsia="仿宋_GB2312" w:hint="eastAsia"/>
          <w:iCs/>
          <w:kern w:val="0"/>
          <w:sz w:val="28"/>
          <w:szCs w:val="28"/>
        </w:rPr>
        <w:t>25</w:t>
      </w:r>
      <w:r w:rsidR="00F4447A" w:rsidRPr="00367DA6">
        <w:rPr>
          <w:rFonts w:ascii="仿宋_GB2312" w:eastAsia="仿宋_GB2312" w:hint="eastAsia"/>
          <w:iCs/>
          <w:kern w:val="0"/>
          <w:sz w:val="28"/>
          <w:szCs w:val="28"/>
        </w:rPr>
        <w:t>%，现场菜品制作占</w:t>
      </w:r>
      <w:r w:rsidR="00B820D2">
        <w:rPr>
          <w:rFonts w:ascii="仿宋_GB2312" w:eastAsia="仿宋_GB2312" w:hint="eastAsia"/>
          <w:iCs/>
          <w:kern w:val="0"/>
          <w:sz w:val="28"/>
          <w:szCs w:val="28"/>
        </w:rPr>
        <w:t>实践操作</w:t>
      </w:r>
      <w:r w:rsidR="00F4447A" w:rsidRPr="00367DA6">
        <w:rPr>
          <w:rFonts w:ascii="仿宋_GB2312" w:eastAsia="仿宋_GB2312" w:hint="eastAsia"/>
          <w:iCs/>
          <w:kern w:val="0"/>
          <w:sz w:val="28"/>
          <w:szCs w:val="28"/>
        </w:rPr>
        <w:t>权重35%</w:t>
      </w:r>
      <w:r w:rsidRPr="00367DA6">
        <w:rPr>
          <w:rFonts w:ascii="仿宋_GB2312" w:eastAsia="仿宋_GB2312" w:hint="eastAsia"/>
          <w:iCs/>
          <w:kern w:val="0"/>
          <w:sz w:val="28"/>
          <w:szCs w:val="28"/>
        </w:rPr>
        <w:t>，合计实践操作成绩占总成绩的60%（考生的最终成绩=实操成绩+试讲成绩）</w:t>
      </w:r>
      <w:r w:rsidR="00F4447A" w:rsidRPr="00367DA6">
        <w:rPr>
          <w:rFonts w:ascii="仿宋_GB2312" w:eastAsia="仿宋_GB2312" w:hint="eastAsia"/>
          <w:iCs/>
          <w:kern w:val="0"/>
          <w:sz w:val="28"/>
          <w:szCs w:val="28"/>
        </w:rPr>
        <w:t>。</w:t>
      </w:r>
    </w:p>
    <w:p w:rsidR="00367DA6" w:rsidRPr="00EE7D9D" w:rsidRDefault="000A204D" w:rsidP="00552FAB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int="eastAsia"/>
          <w:iCs/>
          <w:kern w:val="0"/>
          <w:sz w:val="28"/>
          <w:szCs w:val="28"/>
        </w:rPr>
        <w:t>2.</w:t>
      </w:r>
      <w:r w:rsidR="00367DA6" w:rsidRPr="00EE7D9D">
        <w:rPr>
          <w:rFonts w:ascii="仿宋_GB2312" w:eastAsia="仿宋_GB2312" w:hint="eastAsia"/>
          <w:iCs/>
          <w:kern w:val="0"/>
          <w:sz w:val="28"/>
          <w:szCs w:val="28"/>
        </w:rPr>
        <w:t>评分办法</w:t>
      </w:r>
    </w:p>
    <w:p w:rsidR="00367DA6" w:rsidRPr="00B62B32" w:rsidRDefault="00367DA6" w:rsidP="00552FAB">
      <w:pPr>
        <w:spacing w:line="580" w:lineRule="exact"/>
        <w:ind w:firstLineChars="200" w:firstLine="560"/>
        <w:rPr>
          <w:rFonts w:ascii="仿宋_GB2312" w:eastAsia="仿宋_GB2312"/>
          <w:iCs/>
          <w:kern w:val="0"/>
          <w:sz w:val="28"/>
          <w:szCs w:val="28"/>
        </w:rPr>
      </w:pP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成绩评定由评委</w:t>
      </w:r>
      <w:r w:rsidR="009B402B" w:rsidRPr="00B62B32">
        <w:rPr>
          <w:rFonts w:ascii="仿宋_GB2312" w:eastAsia="仿宋_GB2312" w:hint="eastAsia"/>
          <w:iCs/>
          <w:kern w:val="0"/>
          <w:sz w:val="28"/>
          <w:szCs w:val="28"/>
        </w:rPr>
        <w:t>依据</w:t>
      </w:r>
      <w:r w:rsidR="00C96988">
        <w:rPr>
          <w:rFonts w:ascii="仿宋_GB2312" w:eastAsia="仿宋_GB2312" w:hint="eastAsia"/>
          <w:iCs/>
          <w:kern w:val="0"/>
          <w:sz w:val="28"/>
          <w:szCs w:val="28"/>
        </w:rPr>
        <w:t>营养配餐</w:t>
      </w:r>
      <w:r w:rsidR="009B402B" w:rsidRPr="00B62B32">
        <w:rPr>
          <w:rFonts w:ascii="仿宋_GB2312" w:eastAsia="仿宋_GB2312" w:hint="eastAsia"/>
          <w:iCs/>
          <w:kern w:val="0"/>
          <w:sz w:val="28"/>
          <w:szCs w:val="28"/>
        </w:rPr>
        <w:t>评分标准</w:t>
      </w:r>
      <w:r w:rsidR="00C96988">
        <w:rPr>
          <w:rFonts w:ascii="仿宋_GB2312" w:eastAsia="仿宋_GB2312" w:hint="eastAsia"/>
          <w:iCs/>
          <w:kern w:val="0"/>
          <w:sz w:val="28"/>
          <w:szCs w:val="28"/>
        </w:rPr>
        <w:t>和现场菜肴制作评分标准</w:t>
      </w:r>
      <w:r w:rsidR="009B402B" w:rsidRPr="00B62B32">
        <w:rPr>
          <w:rFonts w:ascii="仿宋_GB2312" w:eastAsia="仿宋_GB2312" w:hint="eastAsia"/>
          <w:iCs/>
          <w:kern w:val="0"/>
          <w:sz w:val="28"/>
          <w:szCs w:val="28"/>
        </w:rPr>
        <w:t>为每位考生独立评分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，</w:t>
      </w:r>
      <w:r w:rsidR="005F08AF">
        <w:rPr>
          <w:rFonts w:ascii="仿宋_GB2312" w:eastAsia="仿宋_GB2312" w:hint="eastAsia"/>
          <w:iCs/>
          <w:kern w:val="0"/>
          <w:sz w:val="28"/>
          <w:szCs w:val="28"/>
        </w:rPr>
        <w:t>评委</w:t>
      </w:r>
      <w:r w:rsidR="00C96988">
        <w:rPr>
          <w:rFonts w:ascii="仿宋_GB2312" w:eastAsia="仿宋_GB2312" w:hint="eastAsia"/>
          <w:iCs/>
          <w:kern w:val="0"/>
          <w:sz w:val="28"/>
          <w:szCs w:val="28"/>
        </w:rPr>
        <w:t>为每位考生逐项评分，逐项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去掉</w:t>
      </w:r>
      <w:r w:rsidR="000D14F1">
        <w:rPr>
          <w:rFonts w:ascii="仿宋_GB2312" w:eastAsia="仿宋_GB2312" w:hint="eastAsia"/>
          <w:iCs/>
          <w:kern w:val="0"/>
          <w:sz w:val="28"/>
          <w:szCs w:val="28"/>
        </w:rPr>
        <w:t>1</w:t>
      </w:r>
      <w:r w:rsidR="00B62B32" w:rsidRPr="00B62B32">
        <w:rPr>
          <w:rFonts w:ascii="仿宋_GB2312" w:eastAsia="仿宋_GB2312" w:hint="eastAsia"/>
          <w:iCs/>
          <w:kern w:val="0"/>
          <w:sz w:val="28"/>
          <w:szCs w:val="28"/>
        </w:rPr>
        <w:t>个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最高分和</w:t>
      </w:r>
      <w:r w:rsidR="000D14F1">
        <w:rPr>
          <w:rFonts w:ascii="仿宋_GB2312" w:eastAsia="仿宋_GB2312" w:hint="eastAsia"/>
          <w:iCs/>
          <w:kern w:val="0"/>
          <w:sz w:val="28"/>
          <w:szCs w:val="28"/>
        </w:rPr>
        <w:t>1</w:t>
      </w:r>
      <w:r w:rsidR="00B62B32" w:rsidRPr="00B62B32">
        <w:rPr>
          <w:rFonts w:ascii="仿宋_GB2312" w:eastAsia="仿宋_GB2312" w:hint="eastAsia"/>
          <w:iCs/>
          <w:kern w:val="0"/>
          <w:sz w:val="28"/>
          <w:szCs w:val="28"/>
        </w:rPr>
        <w:t>个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最低分</w:t>
      </w:r>
      <w:r w:rsidR="00B62B32" w:rsidRPr="00B62B32">
        <w:rPr>
          <w:rFonts w:ascii="仿宋_GB2312" w:eastAsia="仿宋_GB2312" w:hint="eastAsia"/>
          <w:iCs/>
          <w:kern w:val="0"/>
          <w:sz w:val="28"/>
          <w:szCs w:val="28"/>
        </w:rPr>
        <w:t>后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取评委的平均分</w:t>
      </w:r>
      <w:r w:rsidR="00B62B32" w:rsidRPr="00B62B32">
        <w:rPr>
          <w:rFonts w:ascii="仿宋_GB2312" w:eastAsia="仿宋_GB2312" w:hint="eastAsia"/>
          <w:iCs/>
          <w:kern w:val="0"/>
          <w:sz w:val="28"/>
          <w:szCs w:val="28"/>
        </w:rPr>
        <w:t>为考生成绩</w:t>
      </w:r>
      <w:r w:rsidRPr="00B62B32">
        <w:rPr>
          <w:rFonts w:ascii="仿宋_GB2312" w:eastAsia="仿宋_GB2312" w:hint="eastAsia"/>
          <w:iCs/>
          <w:kern w:val="0"/>
          <w:sz w:val="28"/>
          <w:szCs w:val="28"/>
        </w:rPr>
        <w:t>。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由复核员进行现场复合</w:t>
      </w:r>
      <w:r w:rsidR="00B62B32">
        <w:rPr>
          <w:rFonts w:ascii="仿宋_GB2312" w:eastAsia="仿宋_GB2312" w:hAnsi="仿宋_GB2312" w:cs="仿宋_GB2312" w:hint="eastAsia"/>
          <w:sz w:val="28"/>
          <w:szCs w:val="28"/>
        </w:rPr>
        <w:t>，复核无误后签字确认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419FE" w:rsidRDefault="00F4447A" w:rsidP="00552FAB">
      <w:pPr>
        <w:tabs>
          <w:tab w:val="left" w:pos="3030"/>
        </w:tabs>
        <w:adjustRightInd w:val="0"/>
        <w:snapToGrid w:val="0"/>
        <w:spacing w:line="58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  <w:r>
        <w:rPr>
          <w:rFonts w:ascii="仿宋_GB2312" w:eastAsia="仿宋_GB2312" w:hAnsi="仿宋_GB2312" w:cs="仿宋_GB2312"/>
          <w:sz w:val="28"/>
          <w:szCs w:val="28"/>
        </w:rPr>
        <w:tab/>
      </w:r>
    </w:p>
    <w:p w:rsidR="00E419FE" w:rsidRDefault="00F4447A" w:rsidP="00552FAB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36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考核结束后</w:t>
      </w:r>
      <w:r w:rsidR="00980A39">
        <w:rPr>
          <w:rFonts w:ascii="仿宋_GB2312" w:eastAsia="仿宋_GB2312" w:hAnsi="仿宋_GB2312" w:cs="仿宋_GB2312" w:hint="eastAsia"/>
          <w:sz w:val="28"/>
          <w:szCs w:val="28"/>
        </w:rPr>
        <w:t>半个小时由专人宣布考试成绩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E419FE" w:rsidRDefault="00F4447A" w:rsidP="00552FAB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367DA6" w:rsidRPr="00367DA6" w:rsidRDefault="00367DA6" w:rsidP="000A204D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91795B">
        <w:rPr>
          <w:rFonts w:ascii="仿宋_GB2312" w:eastAsia="仿宋_GB2312" w:hAnsi="仿宋_GB2312" w:cs="仿宋_GB2312" w:hint="eastAsia"/>
          <w:sz w:val="28"/>
          <w:szCs w:val="28"/>
        </w:rPr>
        <w:t>1.</w:t>
      </w:r>
      <w:r w:rsidRPr="0091795B"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禁止</w:t>
      </w:r>
      <w:r w:rsidRPr="0091795B">
        <w:rPr>
          <w:rFonts w:ascii="仿宋_GB2312" w:eastAsia="仿宋_GB2312" w:hint="eastAsia"/>
          <w:sz w:val="28"/>
          <w:szCs w:val="28"/>
        </w:rPr>
        <w:t>携带半成品或成品进入考场，一旦发现，取消考试资格</w:t>
      </w:r>
      <w:r>
        <w:rPr>
          <w:rFonts w:ascii="仿宋_GB2312" w:eastAsia="仿宋_GB2312" w:hint="eastAsia"/>
          <w:sz w:val="28"/>
          <w:szCs w:val="28"/>
        </w:rPr>
        <w:t>；</w:t>
      </w:r>
    </w:p>
    <w:p w:rsidR="00367DA6" w:rsidRPr="00365651" w:rsidRDefault="00367DA6" w:rsidP="00552FAB">
      <w:pPr>
        <w:spacing w:line="580" w:lineRule="exact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2</w:t>
      </w:r>
      <w:r w:rsidRPr="0091795B">
        <w:rPr>
          <w:rFonts w:ascii="仿宋_GB2312" w:eastAsia="仿宋_GB2312" w:hint="eastAsia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91795B">
        <w:rPr>
          <w:rFonts w:ascii="仿宋_GB2312" w:eastAsia="仿宋_GB2312" w:hint="eastAsia"/>
          <w:sz w:val="28"/>
          <w:szCs w:val="28"/>
        </w:rPr>
        <w:t>因违反操作规程，引发安全事故，取消</w:t>
      </w:r>
      <w:r w:rsidR="00E101B9">
        <w:rPr>
          <w:rFonts w:ascii="仿宋_GB2312" w:eastAsia="仿宋_GB2312" w:hint="eastAsia"/>
          <w:sz w:val="28"/>
          <w:szCs w:val="28"/>
        </w:rPr>
        <w:t>其</w:t>
      </w:r>
      <w:r w:rsidRPr="0091795B">
        <w:rPr>
          <w:rFonts w:ascii="仿宋_GB2312" w:eastAsia="仿宋_GB2312" w:hint="eastAsia"/>
          <w:sz w:val="28"/>
          <w:szCs w:val="28"/>
        </w:rPr>
        <w:t>考试资格</w:t>
      </w:r>
      <w:r w:rsidR="00E101B9">
        <w:rPr>
          <w:rFonts w:ascii="仿宋_GB2312" w:eastAsia="仿宋_GB2312" w:hint="eastAsia"/>
          <w:sz w:val="28"/>
          <w:szCs w:val="28"/>
        </w:rPr>
        <w:t>。根据事</w:t>
      </w:r>
      <w:r w:rsidR="00E101B9" w:rsidRPr="00365651">
        <w:rPr>
          <w:rFonts w:ascii="仿宋_GB2312" w:eastAsia="仿宋_GB2312" w:hint="eastAsia"/>
          <w:sz w:val="28"/>
          <w:szCs w:val="28"/>
        </w:rPr>
        <w:t>故严重程度</w:t>
      </w:r>
      <w:r w:rsidRPr="00365651">
        <w:rPr>
          <w:rFonts w:ascii="仿宋_GB2312" w:eastAsia="仿宋_GB2312" w:hint="eastAsia"/>
          <w:sz w:val="28"/>
          <w:szCs w:val="28"/>
        </w:rPr>
        <w:t>追究法律责任</w:t>
      </w:r>
      <w:r w:rsidR="00E101B9" w:rsidRPr="00365651">
        <w:rPr>
          <w:rFonts w:ascii="仿宋_GB2312" w:eastAsia="仿宋_GB2312" w:hint="eastAsia"/>
          <w:sz w:val="28"/>
          <w:szCs w:val="28"/>
        </w:rPr>
        <w:t>并给予经济赔偿</w:t>
      </w:r>
      <w:r w:rsidRPr="00365651">
        <w:rPr>
          <w:rFonts w:ascii="仿宋_GB2312" w:eastAsia="仿宋_GB2312" w:hint="eastAsia"/>
          <w:sz w:val="28"/>
          <w:szCs w:val="28"/>
        </w:rPr>
        <w:t>；</w:t>
      </w:r>
    </w:p>
    <w:p w:rsidR="00367DA6" w:rsidRPr="0091795B" w:rsidRDefault="00FD0499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3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.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考生应严格遵守考场纪律，服从指挥，仪表端庄，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文明礼貌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367DA6" w:rsidRPr="0091795B" w:rsidRDefault="00FD0499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Simsun" w:hAnsi="Simsun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4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.考生到达场地后应认真检查设施设备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367DA6" w:rsidRPr="00FD0499" w:rsidRDefault="00FD0499" w:rsidP="00552FAB">
      <w:pPr>
        <w:tabs>
          <w:tab w:val="left" w:pos="6248"/>
        </w:tabs>
        <w:spacing w:line="580" w:lineRule="exact"/>
        <w:ind w:firstLineChars="200" w:firstLine="560"/>
        <w:jc w:val="left"/>
        <w:rPr>
          <w:rFonts w:ascii="仿宋_GB2312" w:eastAsia="仿宋_GB2312"/>
          <w:iCs/>
          <w:kern w:val="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5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.考生须提前30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分钟到指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定地点完成</w:t>
      </w:r>
      <w:r w:rsidRPr="002B7FB9">
        <w:rPr>
          <w:rFonts w:ascii="仿宋_GB2312" w:eastAsia="仿宋_GB2312" w:hint="eastAsia"/>
          <w:iCs/>
          <w:kern w:val="0"/>
          <w:sz w:val="28"/>
          <w:szCs w:val="28"/>
        </w:rPr>
        <w:t>原材料选择、称量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及准备工作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；</w:t>
      </w:r>
    </w:p>
    <w:p w:rsidR="00367DA6" w:rsidRDefault="00FD0499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6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.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整个操作过程中须保持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操作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环境整洁</w:t>
      </w:r>
      <w:r w:rsidR="00367DA6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，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考试结束后，</w:t>
      </w:r>
      <w:r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清扫工位及周边</w:t>
      </w:r>
      <w:r w:rsidR="00180B8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工作环境，</w:t>
      </w:r>
      <w:r w:rsidR="00367DA6" w:rsidRPr="0091795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迅速撤离考场</w:t>
      </w:r>
      <w:r w:rsidR="003B0490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。</w:t>
      </w: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610DD1" w:rsidRDefault="00610DD1" w:rsidP="00552FAB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</w:p>
    <w:p w:rsidR="00AC5D7E" w:rsidRDefault="00AC5D7E" w:rsidP="000F7056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B421D8" w:rsidRDefault="00C14948" w:rsidP="00C14948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iCs/>
          <w:color w:val="000000" w:themeColor="text1"/>
          <w:sz w:val="28"/>
          <w:szCs w:val="28"/>
        </w:rPr>
        <w:lastRenderedPageBreak/>
        <w:t xml:space="preserve">附件1          </w:t>
      </w:r>
    </w:p>
    <w:p w:rsidR="00B421D8" w:rsidRDefault="00B421D8" w:rsidP="00B421D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沈阳市2019年公开招聘中等职业学校专业课教师</w:t>
      </w:r>
    </w:p>
    <w:p w:rsidR="00C14948" w:rsidRDefault="00B421D8" w:rsidP="00B421D8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面试（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）实践</w:t>
      </w:r>
      <w:r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题目</w:t>
      </w:r>
      <w:r>
        <w:rPr>
          <w:rFonts w:ascii="黑体" w:eastAsia="黑体" w:hAnsi="黑体" w:cs="黑体" w:hint="eastAsia"/>
          <w:b/>
          <w:sz w:val="36"/>
          <w:szCs w:val="36"/>
        </w:rPr>
        <w:t>样题</w:t>
      </w:r>
    </w:p>
    <w:p w:rsidR="00B421D8" w:rsidRDefault="00B421D8" w:rsidP="00B421D8">
      <w:pPr>
        <w:jc w:val="left"/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p w:rsidR="00C14948" w:rsidRPr="006D24BD" w:rsidRDefault="00B421D8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一、设计题</w:t>
      </w:r>
    </w:p>
    <w:p w:rsidR="006E36BE" w:rsidRDefault="00C14948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设计一套适合</w:t>
      </w:r>
      <w:r w:rsidR="00180B8B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建筑工人</w:t>
      </w: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的营养均衡食谱。</w:t>
      </w:r>
    </w:p>
    <w:p w:rsidR="00924E5A" w:rsidRDefault="00C14948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要求</w:t>
      </w:r>
      <w:r w:rsidR="006E36BE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 xml:space="preserve">  </w:t>
      </w:r>
    </w:p>
    <w:p w:rsidR="006E36BE" w:rsidRDefault="00C14948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1. 满足</w:t>
      </w:r>
      <w:r w:rsidR="00180B8B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建筑工人</w:t>
      </w: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的营养特点；</w:t>
      </w:r>
    </w:p>
    <w:p w:rsidR="006E36BE" w:rsidRDefault="00C14948" w:rsidP="00924E5A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2. 一日带量食谱；</w:t>
      </w:r>
    </w:p>
    <w:p w:rsidR="00C14948" w:rsidRPr="006D24BD" w:rsidRDefault="00C14948" w:rsidP="00924E5A">
      <w:pPr>
        <w:widowControl/>
        <w:shd w:val="clear" w:color="auto" w:fill="FFFFFF"/>
        <w:spacing w:line="580" w:lineRule="exact"/>
        <w:ind w:firstLineChars="200"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3. 说明该食谱的设计思路。</w:t>
      </w:r>
    </w:p>
    <w:p w:rsidR="004A7781" w:rsidRPr="006D24BD" w:rsidRDefault="00B421D8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二、</w:t>
      </w:r>
      <w:r w:rsidR="004A7781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操作题</w:t>
      </w:r>
    </w:p>
    <w:p w:rsidR="004A7781" w:rsidRPr="006D24BD" w:rsidRDefault="004A7781" w:rsidP="006D24BD">
      <w:pPr>
        <w:widowControl/>
        <w:shd w:val="clear" w:color="auto" w:fill="FFFFFF"/>
        <w:spacing w:line="580" w:lineRule="exact"/>
        <w:ind w:firstLine="560"/>
        <w:jc w:val="left"/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</w:pP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根据现场提供的</w:t>
      </w:r>
      <w:r w:rsidR="00180B8B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25种</w:t>
      </w: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食材，考生从中任选食材进行烹调，以</w:t>
      </w:r>
      <w:r w:rsidR="00180B8B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建筑工人</w:t>
      </w: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为例，制作出搭配合理的</w:t>
      </w:r>
      <w:r w:rsidR="00F51D70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一</w:t>
      </w:r>
      <w:r w:rsidR="0061201B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热菜</w:t>
      </w:r>
      <w:r w:rsidR="00F51D70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一凉菜（以10人量或</w:t>
      </w:r>
      <w:r w:rsidR="00F51D70"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零点量</w:t>
      </w:r>
      <w:r w:rsidR="00F51D70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为准）</w:t>
      </w:r>
      <w:r w:rsidRPr="006D24BD">
        <w:rPr>
          <w:rFonts w:ascii="仿宋_GB2312" w:eastAsia="仿宋_GB2312" w:hAnsi="Simsun" w:cs="宋体" w:hint="eastAsia"/>
          <w:color w:val="000000"/>
          <w:kern w:val="0"/>
          <w:sz w:val="28"/>
          <w:szCs w:val="28"/>
        </w:rPr>
        <w:t>。</w:t>
      </w: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7711AF" w:rsidRDefault="007711AF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E7D9D" w:rsidRDefault="00EE7D9D" w:rsidP="004A7781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EE7D9D" w:rsidSect="00262097">
          <w:footerReference w:type="default" r:id="rId12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</w:p>
    <w:p w:rsidR="005C3F4D" w:rsidRDefault="005C3F4D" w:rsidP="005C3F4D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附件2</w:t>
      </w:r>
    </w:p>
    <w:p w:rsidR="005C3F4D" w:rsidRPr="00A4476D" w:rsidRDefault="00A4476D" w:rsidP="00A4476D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28"/>
          <w:szCs w:val="28"/>
        </w:rPr>
      </w:pPr>
      <w:r w:rsidRPr="00A4476D">
        <w:rPr>
          <w:rFonts w:ascii="仿宋_GB2312" w:eastAsia="仿宋_GB2312" w:hAnsi="仿宋_GB2312" w:cs="仿宋_GB2312" w:hint="eastAsia"/>
          <w:b/>
          <w:sz w:val="28"/>
          <w:szCs w:val="28"/>
        </w:rPr>
        <w:t>（</w:t>
      </w:r>
      <w:r w:rsidR="005C3F4D" w:rsidRPr="00A4476D">
        <w:rPr>
          <w:rFonts w:ascii="仿宋_GB2312" w:eastAsia="仿宋_GB2312" w:hAnsi="仿宋_GB2312" w:cs="仿宋_GB2312" w:hint="eastAsia"/>
          <w:b/>
          <w:sz w:val="28"/>
          <w:szCs w:val="28"/>
        </w:rPr>
        <w:t>烹饪营养与卫生）实操--营养配餐设计评分标准</w:t>
      </w:r>
    </w:p>
    <w:tbl>
      <w:tblPr>
        <w:tblStyle w:val="aa"/>
        <w:tblpPr w:leftFromText="180" w:rightFromText="180" w:vertAnchor="text" w:horzAnchor="page" w:tblpXSpec="center" w:tblpY="226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817"/>
        <w:gridCol w:w="2268"/>
        <w:gridCol w:w="709"/>
        <w:gridCol w:w="3260"/>
        <w:gridCol w:w="2977"/>
        <w:gridCol w:w="3118"/>
      </w:tblGrid>
      <w:tr w:rsidR="005C3F4D" w:rsidTr="00A4476D">
        <w:tc>
          <w:tcPr>
            <w:tcW w:w="817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项目</w:t>
            </w:r>
          </w:p>
        </w:tc>
        <w:tc>
          <w:tcPr>
            <w:tcW w:w="2268" w:type="dxa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评议指标</w:t>
            </w:r>
          </w:p>
        </w:tc>
        <w:tc>
          <w:tcPr>
            <w:tcW w:w="709" w:type="dxa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分值</w:t>
            </w:r>
          </w:p>
        </w:tc>
        <w:tc>
          <w:tcPr>
            <w:tcW w:w="9355" w:type="dxa"/>
            <w:gridSpan w:val="3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评分标准</w:t>
            </w:r>
          </w:p>
        </w:tc>
      </w:tr>
      <w:tr w:rsidR="005C3F4D" w:rsidTr="00A4476D">
        <w:tc>
          <w:tcPr>
            <w:tcW w:w="817" w:type="dxa"/>
            <w:vMerge w:val="restart"/>
            <w:vAlign w:val="center"/>
          </w:tcPr>
          <w:p w:rsidR="005C3F4D" w:rsidRDefault="005C3F4D" w:rsidP="005407B7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食材搭配（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37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分）</w:t>
            </w:r>
          </w:p>
        </w:tc>
        <w:tc>
          <w:tcPr>
            <w:tcW w:w="2268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食材15种以上</w:t>
            </w:r>
          </w:p>
        </w:tc>
        <w:tc>
          <w:tcPr>
            <w:tcW w:w="709" w:type="dxa"/>
            <w:vAlign w:val="center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15</w:t>
            </w:r>
          </w:p>
        </w:tc>
        <w:tc>
          <w:tcPr>
            <w:tcW w:w="3260" w:type="dxa"/>
            <w:vAlign w:val="center"/>
          </w:tcPr>
          <w:p w:rsidR="005C3F4D" w:rsidRDefault="005C3F4D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食材1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种以上（15-10分）</w:t>
            </w:r>
          </w:p>
        </w:tc>
        <w:tc>
          <w:tcPr>
            <w:tcW w:w="2977" w:type="dxa"/>
            <w:vAlign w:val="center"/>
          </w:tcPr>
          <w:p w:rsidR="005C3F4D" w:rsidRDefault="005C3F4D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10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--1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种（9-5分）</w:t>
            </w:r>
          </w:p>
        </w:tc>
        <w:tc>
          <w:tcPr>
            <w:tcW w:w="3118" w:type="dxa"/>
            <w:vAlign w:val="center"/>
          </w:tcPr>
          <w:p w:rsidR="005C3F4D" w:rsidRDefault="005C3F4D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食材小于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10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下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（4-0分）</w:t>
            </w:r>
          </w:p>
        </w:tc>
      </w:tr>
      <w:tr w:rsidR="005C3F4D" w:rsidTr="00A4476D">
        <w:trPr>
          <w:trHeight w:val="477"/>
        </w:trPr>
        <w:tc>
          <w:tcPr>
            <w:tcW w:w="817" w:type="dxa"/>
            <w:vMerge/>
          </w:tcPr>
          <w:p w:rsidR="005C3F4D" w:rsidRDefault="005C3F4D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食材颜色5种以上</w:t>
            </w:r>
          </w:p>
        </w:tc>
        <w:tc>
          <w:tcPr>
            <w:tcW w:w="709" w:type="dxa"/>
            <w:vAlign w:val="center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10</w:t>
            </w:r>
          </w:p>
        </w:tc>
        <w:tc>
          <w:tcPr>
            <w:tcW w:w="3260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食材颜色5种以上（10-8分）</w:t>
            </w:r>
          </w:p>
        </w:tc>
        <w:tc>
          <w:tcPr>
            <w:tcW w:w="2977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食材颜色4--5种（7-5分）</w:t>
            </w:r>
          </w:p>
        </w:tc>
        <w:tc>
          <w:tcPr>
            <w:tcW w:w="3118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食材颜色4种以下（4-0分）</w:t>
            </w:r>
          </w:p>
        </w:tc>
      </w:tr>
      <w:tr w:rsidR="005C3F4D" w:rsidTr="00A4476D">
        <w:tc>
          <w:tcPr>
            <w:tcW w:w="817" w:type="dxa"/>
            <w:vMerge/>
          </w:tcPr>
          <w:p w:rsidR="005C3F4D" w:rsidRDefault="005C3F4D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食材植物部位6种以上</w:t>
            </w:r>
          </w:p>
        </w:tc>
        <w:tc>
          <w:tcPr>
            <w:tcW w:w="709" w:type="dxa"/>
            <w:vAlign w:val="center"/>
          </w:tcPr>
          <w:p w:rsidR="005C3F4D" w:rsidRDefault="005C3F4D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食材植物部位6种以上（6-5分）</w:t>
            </w:r>
          </w:p>
        </w:tc>
        <w:tc>
          <w:tcPr>
            <w:tcW w:w="2977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食材植物部位4--5种（4-3分）</w:t>
            </w:r>
          </w:p>
        </w:tc>
        <w:tc>
          <w:tcPr>
            <w:tcW w:w="3118" w:type="dxa"/>
            <w:vAlign w:val="center"/>
          </w:tcPr>
          <w:p w:rsidR="005C3F4D" w:rsidRDefault="005C3F4D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食材植物部位4种以下（2-0分）</w:t>
            </w:r>
          </w:p>
        </w:tc>
      </w:tr>
      <w:tr w:rsidR="00E6363B" w:rsidTr="00A4476D">
        <w:tc>
          <w:tcPr>
            <w:tcW w:w="817" w:type="dxa"/>
            <w:vMerge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</w:t>
            </w:r>
            <w:r w:rsidR="00567FA4">
              <w:rPr>
                <w:rFonts w:ascii="仿宋" w:eastAsia="仿宋" w:hAnsi="仿宋" w:cs="仿宋" w:hint="eastAsia"/>
                <w:sz w:val="18"/>
                <w:szCs w:val="18"/>
              </w:rPr>
              <w:t>口味5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种以上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</w:t>
            </w:r>
            <w:r w:rsidR="00567FA4">
              <w:rPr>
                <w:rFonts w:ascii="仿宋" w:eastAsia="仿宋" w:hAnsi="仿宋" w:cs="仿宋" w:hint="eastAsia"/>
                <w:sz w:val="18"/>
                <w:szCs w:val="18"/>
              </w:rPr>
              <w:t>口味5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种以上（6-5分）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</w:t>
            </w:r>
            <w:r w:rsidR="00567FA4">
              <w:rPr>
                <w:rFonts w:ascii="仿宋" w:eastAsia="仿宋" w:hAnsi="仿宋" w:cs="仿宋" w:hint="eastAsia"/>
                <w:sz w:val="18"/>
                <w:szCs w:val="18"/>
              </w:rPr>
              <w:t>口味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4--5种（4-3分）</w:t>
            </w:r>
          </w:p>
        </w:tc>
        <w:tc>
          <w:tcPr>
            <w:tcW w:w="311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</w:t>
            </w:r>
            <w:r w:rsidR="00567FA4">
              <w:rPr>
                <w:rFonts w:ascii="仿宋" w:eastAsia="仿宋" w:hAnsi="仿宋" w:cs="仿宋" w:hint="eastAsia"/>
                <w:sz w:val="18"/>
                <w:szCs w:val="18"/>
              </w:rPr>
              <w:t>口味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4种以下（2-0分）</w:t>
            </w:r>
          </w:p>
        </w:tc>
      </w:tr>
      <w:tr w:rsidR="00E6363B" w:rsidTr="00A4476D">
        <w:tc>
          <w:tcPr>
            <w:tcW w:w="817" w:type="dxa"/>
            <w:vMerge w:val="restart"/>
            <w:vAlign w:val="center"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烹调方法（15分）</w:t>
            </w: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食材刀工成形5种以上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食材刀工成形5种以上（5-4分）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食材刀工成形4-5种（3-2分）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食材刀工成形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种以下（1-0分）</w:t>
            </w:r>
          </w:p>
        </w:tc>
      </w:tr>
      <w:tr w:rsidR="00E6363B" w:rsidTr="00A4476D">
        <w:tc>
          <w:tcPr>
            <w:tcW w:w="817" w:type="dxa"/>
            <w:vMerge/>
            <w:vAlign w:val="center"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调味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方法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5种以上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调味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方法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5种以上（5-4分）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调味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方法4-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5种以上（3-2分）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调味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方法4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下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（1-0分）</w:t>
            </w:r>
          </w:p>
        </w:tc>
      </w:tr>
      <w:tr w:rsidR="00E6363B" w:rsidTr="00A4476D">
        <w:trPr>
          <w:trHeight w:val="403"/>
        </w:trPr>
        <w:tc>
          <w:tcPr>
            <w:tcW w:w="817" w:type="dxa"/>
            <w:vMerge/>
            <w:vAlign w:val="center"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烹调方法5种以上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烹调方法5种以上（5-4分）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5407B7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烹调方法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4-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5种（3-2分）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烹调方法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4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种以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下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（1-0分）</w:t>
            </w:r>
          </w:p>
        </w:tc>
      </w:tr>
      <w:tr w:rsidR="00E6363B" w:rsidTr="00A4476D">
        <w:tc>
          <w:tcPr>
            <w:tcW w:w="817" w:type="dxa"/>
            <w:vMerge w:val="restart"/>
            <w:vAlign w:val="center"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份量设计（15分）</w:t>
            </w: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份量设计合理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份量设计合理（5-4分）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份量设计较合理（3-2分）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份量设计不合理（1-0分）</w:t>
            </w:r>
          </w:p>
        </w:tc>
      </w:tr>
      <w:tr w:rsidR="00E6363B" w:rsidTr="00A4476D">
        <w:tc>
          <w:tcPr>
            <w:tcW w:w="817" w:type="dxa"/>
            <w:vMerge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富含蛋白质食物比例与人群匹配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富含蛋白质食物比例与人群匹配（5-4分）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富含蛋白质食物比例与人群匹配（3-2分）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富含蛋白质食物比例与人群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不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匹配</w:t>
            </w:r>
            <w:r>
              <w:rPr>
                <w:rFonts w:ascii="仿宋" w:eastAsia="仿宋" w:hAnsi="仿宋" w:cs="仿宋" w:hint="eastAsia"/>
                <w:spacing w:val="-10"/>
                <w:sz w:val="18"/>
                <w:szCs w:val="18"/>
              </w:rPr>
              <w:t>（1-0分）</w:t>
            </w:r>
          </w:p>
        </w:tc>
      </w:tr>
      <w:tr w:rsidR="00E6363B" w:rsidTr="00A4476D">
        <w:tc>
          <w:tcPr>
            <w:tcW w:w="817" w:type="dxa"/>
            <w:vMerge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蔬菜比例与人群匹配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蔬菜比例与人群匹配（5-4分）</w:t>
            </w:r>
          </w:p>
        </w:tc>
        <w:tc>
          <w:tcPr>
            <w:tcW w:w="2977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蔬菜比例与人群匹配（3-2分）</w:t>
            </w:r>
          </w:p>
        </w:tc>
        <w:tc>
          <w:tcPr>
            <w:tcW w:w="3118" w:type="dxa"/>
            <w:vAlign w:val="center"/>
          </w:tcPr>
          <w:p w:rsidR="00E6363B" w:rsidRDefault="00E6363B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蔬菜比例与人群</w:t>
            </w:r>
            <w:r w:rsidR="005407B7">
              <w:rPr>
                <w:rFonts w:ascii="仿宋" w:eastAsia="仿宋" w:hAnsi="仿宋" w:cs="仿宋" w:hint="eastAsia"/>
                <w:sz w:val="18"/>
                <w:szCs w:val="18"/>
              </w:rPr>
              <w:t>不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匹配</w:t>
            </w:r>
            <w:r>
              <w:rPr>
                <w:rFonts w:ascii="仿宋" w:eastAsia="仿宋" w:hAnsi="仿宋" w:cs="仿宋" w:hint="eastAsia"/>
                <w:spacing w:val="-10"/>
                <w:sz w:val="18"/>
                <w:szCs w:val="18"/>
              </w:rPr>
              <w:t>（1-0分）</w:t>
            </w:r>
          </w:p>
        </w:tc>
      </w:tr>
      <w:tr w:rsidR="00E6363B" w:rsidTr="00A4476D">
        <w:tc>
          <w:tcPr>
            <w:tcW w:w="817" w:type="dxa"/>
            <w:vMerge w:val="restart"/>
            <w:vAlign w:val="center"/>
          </w:tcPr>
          <w:p w:rsidR="00E6363B" w:rsidRDefault="00567FA4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功能评价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（15分）</w:t>
            </w:r>
          </w:p>
        </w:tc>
        <w:tc>
          <w:tcPr>
            <w:tcW w:w="2268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主食2种以上，且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易消化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>吸收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主食2种以上，且易消化吸收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主食2种，比较易消化吸收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（3-2分）</w:t>
            </w:r>
          </w:p>
        </w:tc>
        <w:tc>
          <w:tcPr>
            <w:tcW w:w="3118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主食1种，比较易消化吸收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（1-0分）</w:t>
            </w:r>
          </w:p>
        </w:tc>
      </w:tr>
      <w:tr w:rsidR="00E6363B" w:rsidTr="00A4476D">
        <w:trPr>
          <w:trHeight w:val="553"/>
        </w:trPr>
        <w:tc>
          <w:tcPr>
            <w:tcW w:w="817" w:type="dxa"/>
            <w:vMerge/>
            <w:vAlign w:val="center"/>
          </w:tcPr>
          <w:p w:rsidR="00E6363B" w:rsidRDefault="00E6363B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副食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食材种类8种以上</w:t>
            </w:r>
          </w:p>
        </w:tc>
        <w:tc>
          <w:tcPr>
            <w:tcW w:w="709" w:type="dxa"/>
            <w:vAlign w:val="center"/>
          </w:tcPr>
          <w:p w:rsidR="00E6363B" w:rsidRDefault="00E6363B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副食食材种类8种以上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（5-4分）</w:t>
            </w:r>
          </w:p>
        </w:tc>
        <w:tc>
          <w:tcPr>
            <w:tcW w:w="2977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副食食材种类6-8种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（3-2分）</w:t>
            </w:r>
          </w:p>
        </w:tc>
        <w:tc>
          <w:tcPr>
            <w:tcW w:w="3118" w:type="dxa"/>
            <w:vAlign w:val="center"/>
          </w:tcPr>
          <w:p w:rsidR="00E6363B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副食食材种类6种以下</w:t>
            </w:r>
            <w:r w:rsidR="00E6363B">
              <w:rPr>
                <w:rFonts w:ascii="仿宋" w:eastAsia="仿宋" w:hAnsi="仿宋" w:cs="仿宋" w:hint="eastAsia"/>
                <w:sz w:val="18"/>
                <w:szCs w:val="18"/>
              </w:rPr>
              <w:t>（1-0分）</w:t>
            </w:r>
          </w:p>
        </w:tc>
      </w:tr>
      <w:tr w:rsidR="00567FA4" w:rsidTr="00A4476D">
        <w:trPr>
          <w:trHeight w:val="380"/>
        </w:trPr>
        <w:tc>
          <w:tcPr>
            <w:tcW w:w="817" w:type="dxa"/>
            <w:vMerge/>
            <w:vAlign w:val="center"/>
          </w:tcPr>
          <w:p w:rsidR="00567FA4" w:rsidRDefault="00567FA4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67FA4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富含蛋白质食材3种以上</w:t>
            </w:r>
          </w:p>
        </w:tc>
        <w:tc>
          <w:tcPr>
            <w:tcW w:w="709" w:type="dxa"/>
            <w:vAlign w:val="center"/>
          </w:tcPr>
          <w:p w:rsidR="00567FA4" w:rsidRDefault="00567FA4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5</w:t>
            </w:r>
          </w:p>
        </w:tc>
        <w:tc>
          <w:tcPr>
            <w:tcW w:w="3260" w:type="dxa"/>
            <w:vAlign w:val="center"/>
          </w:tcPr>
          <w:p w:rsidR="00567FA4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富含蛋白质食材3种以上（5-4分）</w:t>
            </w:r>
          </w:p>
        </w:tc>
        <w:tc>
          <w:tcPr>
            <w:tcW w:w="2977" w:type="dxa"/>
            <w:vAlign w:val="center"/>
          </w:tcPr>
          <w:p w:rsidR="00567FA4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富含蛋白质食材2--3种（3-2分）</w:t>
            </w:r>
          </w:p>
        </w:tc>
        <w:tc>
          <w:tcPr>
            <w:tcW w:w="3118" w:type="dxa"/>
            <w:vAlign w:val="center"/>
          </w:tcPr>
          <w:p w:rsidR="00567FA4" w:rsidRDefault="00567FA4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富含蛋白质食材2种以下（1-0分）</w:t>
            </w:r>
          </w:p>
        </w:tc>
      </w:tr>
      <w:tr w:rsidR="0089484C" w:rsidTr="00A4476D">
        <w:trPr>
          <w:trHeight w:val="345"/>
        </w:trPr>
        <w:tc>
          <w:tcPr>
            <w:tcW w:w="817" w:type="dxa"/>
            <w:vMerge w:val="restart"/>
            <w:vAlign w:val="center"/>
          </w:tcPr>
          <w:p w:rsidR="0089484C" w:rsidRDefault="0089484C" w:rsidP="0089484C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人群匹配（18分）</w:t>
            </w:r>
          </w:p>
        </w:tc>
        <w:tc>
          <w:tcPr>
            <w:tcW w:w="2268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口感与指定人群匹配</w:t>
            </w:r>
          </w:p>
        </w:tc>
        <w:tc>
          <w:tcPr>
            <w:tcW w:w="709" w:type="dxa"/>
            <w:vAlign w:val="center"/>
          </w:tcPr>
          <w:p w:rsidR="0089484C" w:rsidRDefault="0089484C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口感与指定人群匹配（5-4分）</w:t>
            </w:r>
          </w:p>
        </w:tc>
        <w:tc>
          <w:tcPr>
            <w:tcW w:w="2977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口感与指定人群比较匹配（3-2分）</w:t>
            </w:r>
          </w:p>
        </w:tc>
        <w:tc>
          <w:tcPr>
            <w:tcW w:w="3118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口感与指定人群不匹配（1-0分）</w:t>
            </w:r>
          </w:p>
        </w:tc>
      </w:tr>
      <w:tr w:rsidR="0089484C" w:rsidTr="00A4476D">
        <w:trPr>
          <w:trHeight w:val="645"/>
        </w:trPr>
        <w:tc>
          <w:tcPr>
            <w:tcW w:w="817" w:type="dxa"/>
            <w:vMerge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食用方式与人群匹配</w:t>
            </w:r>
          </w:p>
        </w:tc>
        <w:tc>
          <w:tcPr>
            <w:tcW w:w="709" w:type="dxa"/>
            <w:vAlign w:val="center"/>
          </w:tcPr>
          <w:p w:rsidR="0089484C" w:rsidRDefault="0089484C" w:rsidP="0089484C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食用方式与人群匹配（5-4分）</w:t>
            </w:r>
          </w:p>
        </w:tc>
        <w:tc>
          <w:tcPr>
            <w:tcW w:w="2977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食用方式与人群比较匹配（3-2分）</w:t>
            </w:r>
          </w:p>
        </w:tc>
        <w:tc>
          <w:tcPr>
            <w:tcW w:w="3118" w:type="dxa"/>
            <w:vAlign w:val="center"/>
          </w:tcPr>
          <w:p w:rsidR="0089484C" w:rsidRDefault="0089484C" w:rsidP="0089484C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食用方式与人群不匹配（1-0分）</w:t>
            </w:r>
          </w:p>
        </w:tc>
      </w:tr>
      <w:tr w:rsidR="00DA1659" w:rsidTr="00A4476D">
        <w:trPr>
          <w:trHeight w:val="225"/>
        </w:trPr>
        <w:tc>
          <w:tcPr>
            <w:tcW w:w="817" w:type="dxa"/>
            <w:vMerge/>
          </w:tcPr>
          <w:p w:rsidR="00DA1659" w:rsidRDefault="00DA1659" w:rsidP="00DA1659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A1659" w:rsidRDefault="002252BF" w:rsidP="00DA1659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食物形状</w:t>
            </w:r>
            <w:r w:rsidR="00DA1659">
              <w:rPr>
                <w:rFonts w:ascii="仿宋" w:eastAsia="仿宋" w:hAnsi="仿宋" w:cs="仿宋" w:hint="eastAsia"/>
                <w:sz w:val="18"/>
                <w:szCs w:val="18"/>
              </w:rPr>
              <w:t>与人群匹配</w:t>
            </w:r>
          </w:p>
        </w:tc>
        <w:tc>
          <w:tcPr>
            <w:tcW w:w="709" w:type="dxa"/>
            <w:vAlign w:val="center"/>
          </w:tcPr>
          <w:p w:rsidR="00DA1659" w:rsidRDefault="00DA1659" w:rsidP="00DA1659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6</w:t>
            </w:r>
          </w:p>
        </w:tc>
        <w:tc>
          <w:tcPr>
            <w:tcW w:w="3260" w:type="dxa"/>
            <w:vAlign w:val="center"/>
          </w:tcPr>
          <w:p w:rsidR="00DA1659" w:rsidRDefault="002252BF" w:rsidP="00DA1659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食物形状</w:t>
            </w:r>
            <w:r w:rsidR="00DA1659">
              <w:rPr>
                <w:rFonts w:ascii="仿宋" w:eastAsia="仿宋" w:hAnsi="仿宋" w:cs="仿宋" w:hint="eastAsia"/>
                <w:sz w:val="18"/>
                <w:szCs w:val="18"/>
              </w:rPr>
              <w:t>与人群匹配（5-4分）</w:t>
            </w:r>
          </w:p>
        </w:tc>
        <w:tc>
          <w:tcPr>
            <w:tcW w:w="2977" w:type="dxa"/>
            <w:vAlign w:val="center"/>
          </w:tcPr>
          <w:p w:rsidR="00DA1659" w:rsidRDefault="002252BF" w:rsidP="00DA1659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食物形状</w:t>
            </w:r>
            <w:r w:rsidR="00DA1659">
              <w:rPr>
                <w:rFonts w:ascii="仿宋" w:eastAsia="仿宋" w:hAnsi="仿宋" w:cs="仿宋" w:hint="eastAsia"/>
                <w:sz w:val="18"/>
                <w:szCs w:val="18"/>
              </w:rPr>
              <w:t>与人群比较匹配（3-2分）</w:t>
            </w:r>
          </w:p>
        </w:tc>
        <w:tc>
          <w:tcPr>
            <w:tcW w:w="3118" w:type="dxa"/>
            <w:vAlign w:val="center"/>
          </w:tcPr>
          <w:p w:rsidR="00DA1659" w:rsidRDefault="002252BF" w:rsidP="00DA1659">
            <w:pPr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食物形状</w:t>
            </w:r>
            <w:r w:rsidR="00DA1659">
              <w:rPr>
                <w:rFonts w:ascii="仿宋" w:eastAsia="仿宋" w:hAnsi="仿宋" w:cs="仿宋" w:hint="eastAsia"/>
                <w:sz w:val="18"/>
                <w:szCs w:val="18"/>
              </w:rPr>
              <w:t>与人群不匹配（1-0分）</w:t>
            </w:r>
          </w:p>
        </w:tc>
      </w:tr>
    </w:tbl>
    <w:p w:rsidR="000F3F40" w:rsidRDefault="005C3F4D" w:rsidP="000F3F40">
      <w:pPr>
        <w:jc w:val="left"/>
        <w:rPr>
          <w:rFonts w:ascii="仿宋" w:eastAsia="仿宋" w:hAnsi="仿宋"/>
          <w:iCs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iCs/>
          <w:color w:val="000000" w:themeColor="text1"/>
          <w:sz w:val="28"/>
          <w:szCs w:val="28"/>
        </w:rPr>
        <w:lastRenderedPageBreak/>
        <w:t>附件3</w:t>
      </w:r>
      <w:r w:rsidR="00A4476D">
        <w:rPr>
          <w:rFonts w:ascii="仿宋" w:eastAsia="仿宋" w:hAnsi="仿宋"/>
          <w:iCs/>
          <w:color w:val="000000" w:themeColor="text1"/>
          <w:sz w:val="28"/>
          <w:szCs w:val="28"/>
        </w:rPr>
        <w:t xml:space="preserve">                          </w:t>
      </w:r>
      <w:r w:rsidR="00A4476D" w:rsidRPr="00A4476D">
        <w:rPr>
          <w:rFonts w:ascii="仿宋_GB2312" w:eastAsia="仿宋_GB2312" w:hAnsi="仿宋_GB2312" w:cs="仿宋_GB2312" w:hint="eastAsia"/>
          <w:b/>
          <w:sz w:val="28"/>
          <w:szCs w:val="28"/>
        </w:rPr>
        <w:t>（烹饪营养与卫生）实操--现场菜品制作评分标准</w:t>
      </w:r>
    </w:p>
    <w:p w:rsidR="005C3F4D" w:rsidRPr="005E55D4" w:rsidRDefault="005C3F4D" w:rsidP="005E55D4">
      <w:pPr>
        <w:adjustRightInd w:val="0"/>
        <w:snapToGrid w:val="0"/>
        <w:rPr>
          <w:rFonts w:ascii="仿宋" w:eastAsia="仿宋" w:hAnsi="仿宋" w:cs="仿宋"/>
          <w:sz w:val="18"/>
          <w:szCs w:val="18"/>
        </w:rPr>
      </w:pPr>
    </w:p>
    <w:tbl>
      <w:tblPr>
        <w:tblStyle w:val="aa"/>
        <w:tblpPr w:leftFromText="180" w:rightFromText="180" w:vertAnchor="text" w:horzAnchor="margin" w:tblpYSpec="outside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2007"/>
        <w:gridCol w:w="3368"/>
        <w:gridCol w:w="3840"/>
        <w:gridCol w:w="3826"/>
      </w:tblGrid>
      <w:tr w:rsidR="00A4476D" w:rsidTr="00A4476D">
        <w:tc>
          <w:tcPr>
            <w:tcW w:w="2682" w:type="dxa"/>
            <w:gridSpan w:val="2"/>
            <w:vAlign w:val="center"/>
          </w:tcPr>
          <w:p w:rsidR="00A4476D" w:rsidRDefault="00A4476D" w:rsidP="00A4476D">
            <w:pPr>
              <w:spacing w:line="192" w:lineRule="auto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11034" w:type="dxa"/>
            <w:gridSpan w:val="3"/>
          </w:tcPr>
          <w:p w:rsidR="00A4476D" w:rsidRDefault="00A4476D" w:rsidP="00A4476D">
            <w:pPr>
              <w:spacing w:line="192" w:lineRule="auto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评分标准</w:t>
            </w:r>
          </w:p>
        </w:tc>
      </w:tr>
      <w:tr w:rsidR="00A4476D" w:rsidTr="00A4476D">
        <w:tc>
          <w:tcPr>
            <w:tcW w:w="675" w:type="dxa"/>
            <w:vMerge w:val="restart"/>
            <w:vAlign w:val="center"/>
          </w:tcPr>
          <w:p w:rsidR="00A4476D" w:rsidRDefault="00A4476D" w:rsidP="00A4476D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操作过程 分值20分</w:t>
            </w: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仪容仪表5分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工装、鞋帽整洁，手部干净且无长指甲。（5-4分）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工装、鞋帽比较整洁，手部较干净且无长指甲。</w:t>
            </w:r>
          </w:p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（3-2分）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工装、鞋帽不整洁，有长指甲。（1分）</w:t>
            </w:r>
          </w:p>
        </w:tc>
      </w:tr>
      <w:tr w:rsidR="00A4476D" w:rsidTr="00A4476D">
        <w:trPr>
          <w:trHeight w:val="634"/>
        </w:trPr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技术要求5分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操作流程规范，动作娴熟，食材无浪费。（5-4分）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操作流程较规范，动作基本熟练，无较大浪费现象。（3-2分）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操作流程不当，动作不标准，食材有较大的浪费现象。（1分）</w:t>
            </w:r>
          </w:p>
        </w:tc>
      </w:tr>
      <w:tr w:rsidR="00A4476D" w:rsidTr="00A4476D"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卫生要求5分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操作过程中双手、案台、工具、盛器及抹布等始终保持干净整洁，无杂乱、无异物。（5-4分）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操作过程中双手、案台、工具、盛器及抹布等始终基本保持干净整洁，杂乱异物等现象较少。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ab/>
              <w:t>（3-2分）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操作过程中双手、案台、工具、盛器及抹布等有不干净现象，物品杂乱。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ab/>
              <w:t>（1分）</w:t>
            </w:r>
          </w:p>
        </w:tc>
      </w:tr>
      <w:tr w:rsidR="00A4476D" w:rsidTr="00A4476D"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操作时间5分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规定时间内完成。（5-4分）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超时5分钟完成。（3-2分）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超时10分钟完成。（1分）</w:t>
            </w:r>
          </w:p>
        </w:tc>
      </w:tr>
      <w:tr w:rsidR="00A4476D" w:rsidTr="00A4476D">
        <w:tc>
          <w:tcPr>
            <w:tcW w:w="675" w:type="dxa"/>
            <w:vMerge w:val="restart"/>
            <w:vAlign w:val="center"/>
          </w:tcPr>
          <w:p w:rsidR="00A4476D" w:rsidRDefault="00A4476D" w:rsidP="00A4476D">
            <w:pPr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菜品质量分值80分</w:t>
            </w: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营养均衡15分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所选食材8种以上，含有多种营养元素（15-12分）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所选食材5--8种以上，含有多种营养元素。（11-8分）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所选食材5种以下，含有多种营养元素。（7-4分）</w:t>
            </w:r>
          </w:p>
        </w:tc>
      </w:tr>
      <w:tr w:rsidR="00A4476D" w:rsidTr="00A4476D">
        <w:tc>
          <w:tcPr>
            <w:tcW w:w="675" w:type="dxa"/>
            <w:vMerge/>
            <w:vAlign w:val="center"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火候10分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火候适中，菜品成熟度恰到好处，突出食材的优势。（10-8分）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火候适中，菜品成熟度较好，基本突出食材的优势。 （7-5分）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火候掌握不当，菜品不熟度或过火。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ab/>
              <w:t>（4-2分）</w:t>
            </w:r>
          </w:p>
        </w:tc>
      </w:tr>
      <w:tr w:rsidR="00A4476D" w:rsidTr="00A4476D">
        <w:tc>
          <w:tcPr>
            <w:tcW w:w="675" w:type="dxa"/>
            <w:vMerge/>
            <w:vAlign w:val="center"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口感10分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菜品具有与菜品名称匹配的最佳口感。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ab/>
              <w:t>（10-8分）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菜品具有与菜品名称匹配的良好口感。（7-5分）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菜品每有与菜品名称匹配口感。（4-2分）</w:t>
            </w:r>
          </w:p>
        </w:tc>
      </w:tr>
      <w:tr w:rsidR="00A4476D" w:rsidTr="00A4476D"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创意10分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设计合理，技艺新颖，有较高的技术技巧，创意突出，适合推广。（10-8分）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设计合理，技艺较新颖，有一定的技术技巧，稍有创意，有一定的推广价值。（7-5分）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设计较合理，技艺不够新颖，五技术技巧，无创意，无推广价值。（4-2分）</w:t>
            </w:r>
          </w:p>
        </w:tc>
      </w:tr>
      <w:tr w:rsidR="00A4476D" w:rsidTr="00A4476D"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份量10分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满足十人份用量。（10-8分）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满足八人份用量。</w:t>
            </w:r>
            <w:r>
              <w:rPr>
                <w:rFonts w:ascii="仿宋" w:eastAsia="仿宋" w:hAnsi="仿宋" w:cs="仿宋" w:hint="eastAsia"/>
                <w:sz w:val="18"/>
                <w:szCs w:val="18"/>
              </w:rPr>
              <w:tab/>
              <w:t>（7-5分）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满足五人份用量。（4-2分）</w:t>
            </w:r>
          </w:p>
        </w:tc>
      </w:tr>
      <w:tr w:rsidR="00A4476D" w:rsidTr="00A4476D">
        <w:tc>
          <w:tcPr>
            <w:tcW w:w="675" w:type="dxa"/>
            <w:vMerge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色泽10分</w:t>
            </w: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保持或突出食材的颜色，菜品有3种以上颜色食材组合而成。（10-8分）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基本保持或突出食材的颜色，菜品有2-3种颜色食材组合而成。（7-5分）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菜品观感较差。菜品只有1种颜色食材组合而成。（4-2分）</w:t>
            </w:r>
          </w:p>
        </w:tc>
      </w:tr>
      <w:tr w:rsidR="00A4476D" w:rsidTr="00A4476D">
        <w:trPr>
          <w:trHeight w:val="896"/>
        </w:trPr>
        <w:tc>
          <w:tcPr>
            <w:tcW w:w="675" w:type="dxa"/>
            <w:vMerge/>
            <w:vAlign w:val="center"/>
          </w:tcPr>
          <w:p w:rsidR="00A4476D" w:rsidRDefault="00A4476D" w:rsidP="00A4476D">
            <w:pPr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2007" w:type="dxa"/>
            <w:vAlign w:val="center"/>
          </w:tcPr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造 型15分</w:t>
            </w:r>
          </w:p>
          <w:p w:rsidR="00A4476D" w:rsidRDefault="00A4476D" w:rsidP="005E55D4">
            <w:pPr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</w:tc>
        <w:tc>
          <w:tcPr>
            <w:tcW w:w="3368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刀工精细，形状均匀，形态优美，装盘装饰有艺术创意。（15-12分）</w:t>
            </w:r>
          </w:p>
        </w:tc>
        <w:tc>
          <w:tcPr>
            <w:tcW w:w="3840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刀工精细，形状均匀，形态优美，装盘装饰美观。（11-8分）</w:t>
            </w:r>
          </w:p>
        </w:tc>
        <w:tc>
          <w:tcPr>
            <w:tcW w:w="3826" w:type="dxa"/>
            <w:vAlign w:val="center"/>
          </w:tcPr>
          <w:p w:rsidR="00A4476D" w:rsidRDefault="00A4476D" w:rsidP="005E55D4">
            <w:pPr>
              <w:snapToGrid w:val="0"/>
              <w:jc w:val="left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菜品形态不一，无装饰。（7-4分）</w:t>
            </w:r>
          </w:p>
        </w:tc>
      </w:tr>
    </w:tbl>
    <w:p w:rsidR="005C3F4D" w:rsidRPr="005C3F4D" w:rsidRDefault="005C3F4D" w:rsidP="005E55D4">
      <w:pPr>
        <w:rPr>
          <w:rFonts w:ascii="仿宋" w:eastAsia="仿宋" w:hAnsi="仿宋"/>
          <w:iCs/>
          <w:color w:val="000000" w:themeColor="text1"/>
          <w:sz w:val="28"/>
          <w:szCs w:val="28"/>
        </w:rPr>
      </w:pPr>
    </w:p>
    <w:sectPr w:rsidR="005C3F4D" w:rsidRPr="005C3F4D" w:rsidSect="00A4476D">
      <w:pgSz w:w="16838" w:h="11906" w:orient="landscape"/>
      <w:pgMar w:top="1588" w:right="1440" w:bottom="1588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6C6" w:rsidRDefault="00E976C6" w:rsidP="00E419FE">
      <w:r>
        <w:separator/>
      </w:r>
    </w:p>
  </w:endnote>
  <w:endnote w:type="continuationSeparator" w:id="0">
    <w:p w:rsidR="00E976C6" w:rsidRDefault="00E976C6" w:rsidP="00E41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2890717"/>
      <w:docPartObj>
        <w:docPartGallery w:val="Page Numbers (Bottom of Page)"/>
        <w:docPartUnique/>
      </w:docPartObj>
    </w:sdtPr>
    <w:sdtEndPr/>
    <w:sdtContent>
      <w:sdt>
        <w:sdtPr>
          <w:id w:val="171357283"/>
          <w:docPartObj>
            <w:docPartGallery w:val="Page Numbers (Top of Page)"/>
            <w:docPartUnique/>
          </w:docPartObj>
        </w:sdtPr>
        <w:sdtEndPr/>
        <w:sdtContent>
          <w:p w:rsidR="00490AE7" w:rsidRDefault="00490AE7">
            <w:pPr>
              <w:pStyle w:val="a6"/>
              <w:jc w:val="right"/>
            </w:pPr>
            <w:r w:rsidRPr="00490AE7">
              <w:t>第</w:t>
            </w:r>
            <w:r w:rsidRPr="00490AE7">
              <w:rPr>
                <w:lang w:val="zh-CN"/>
              </w:rPr>
              <w:t xml:space="preserve"> </w:t>
            </w:r>
            <w:r w:rsidR="00A75DBE" w:rsidRPr="00490AE7">
              <w:rPr>
                <w:b/>
              </w:rPr>
              <w:fldChar w:fldCharType="begin"/>
            </w:r>
            <w:r w:rsidRPr="00490AE7">
              <w:rPr>
                <w:b/>
              </w:rPr>
              <w:instrText>PAGE</w:instrText>
            </w:r>
            <w:r w:rsidR="00A75DBE" w:rsidRPr="00490AE7">
              <w:rPr>
                <w:b/>
              </w:rPr>
              <w:fldChar w:fldCharType="separate"/>
            </w:r>
            <w:r w:rsidR="00CA4130">
              <w:rPr>
                <w:b/>
                <w:noProof/>
              </w:rPr>
              <w:t>6</w:t>
            </w:r>
            <w:r w:rsidR="00A75DBE" w:rsidRPr="00490AE7">
              <w:rPr>
                <w:b/>
              </w:rPr>
              <w:fldChar w:fldCharType="end"/>
            </w:r>
            <w:r w:rsidRPr="00490AE7">
              <w:rPr>
                <w:b/>
              </w:rPr>
              <w:t>页</w:t>
            </w:r>
            <w:r w:rsidRPr="00490AE7">
              <w:rPr>
                <w:lang w:val="zh-CN"/>
              </w:rPr>
              <w:t xml:space="preserve"> /</w:t>
            </w:r>
            <w:r w:rsidRPr="00490AE7">
              <w:rPr>
                <w:lang w:val="zh-CN"/>
              </w:rPr>
              <w:t>共</w:t>
            </w:r>
            <w:r w:rsidRPr="00490AE7">
              <w:rPr>
                <w:lang w:val="zh-CN"/>
              </w:rPr>
              <w:t xml:space="preserve"> </w:t>
            </w:r>
            <w:r w:rsidR="00A75DBE" w:rsidRPr="00490AE7">
              <w:rPr>
                <w:b/>
              </w:rPr>
              <w:fldChar w:fldCharType="begin"/>
            </w:r>
            <w:r w:rsidRPr="00490AE7">
              <w:rPr>
                <w:b/>
              </w:rPr>
              <w:instrText>NUMPAGES</w:instrText>
            </w:r>
            <w:r w:rsidR="00A75DBE" w:rsidRPr="00490AE7">
              <w:rPr>
                <w:b/>
              </w:rPr>
              <w:fldChar w:fldCharType="separate"/>
            </w:r>
            <w:r w:rsidR="00CA4130">
              <w:rPr>
                <w:b/>
                <w:noProof/>
              </w:rPr>
              <w:t>11</w:t>
            </w:r>
            <w:r w:rsidR="00A75DBE" w:rsidRPr="00490AE7">
              <w:rPr>
                <w:b/>
              </w:rPr>
              <w:fldChar w:fldCharType="end"/>
            </w:r>
            <w:r w:rsidRPr="00490AE7">
              <w:rPr>
                <w:b/>
              </w:rPr>
              <w:t>页</w:t>
            </w:r>
          </w:p>
        </w:sdtContent>
      </w:sdt>
    </w:sdtContent>
  </w:sdt>
  <w:p w:rsidR="00E419FE" w:rsidRDefault="00E419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6C6" w:rsidRDefault="00E976C6" w:rsidP="00E419FE">
      <w:r>
        <w:separator/>
      </w:r>
    </w:p>
  </w:footnote>
  <w:footnote w:type="continuationSeparator" w:id="0">
    <w:p w:rsidR="00E976C6" w:rsidRDefault="00E976C6" w:rsidP="00E41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373D1"/>
    <w:multiLevelType w:val="hybridMultilevel"/>
    <w:tmpl w:val="0DEA1B6C"/>
    <w:lvl w:ilvl="0" w:tplc="D5DE319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4A8609E"/>
    <w:multiLevelType w:val="hybridMultilevel"/>
    <w:tmpl w:val="294C95D0"/>
    <w:lvl w:ilvl="0" w:tplc="84EA9CD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F256D3"/>
    <w:multiLevelType w:val="hybridMultilevel"/>
    <w:tmpl w:val="E9D41E36"/>
    <w:lvl w:ilvl="0" w:tplc="CEFAD34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710FF8"/>
    <w:multiLevelType w:val="hybridMultilevel"/>
    <w:tmpl w:val="EA660990"/>
    <w:lvl w:ilvl="0" w:tplc="C80C1B0C">
      <w:start w:val="4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57675C4C"/>
    <w:multiLevelType w:val="hybridMultilevel"/>
    <w:tmpl w:val="167AC3EA"/>
    <w:lvl w:ilvl="0" w:tplc="E9864F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D075597"/>
    <w:multiLevelType w:val="singleLevel"/>
    <w:tmpl w:val="5D075597"/>
    <w:lvl w:ilvl="0">
      <w:start w:val="2"/>
      <w:numFmt w:val="chineseCounting"/>
      <w:suff w:val="nothing"/>
      <w:lvlText w:val="（%1）"/>
      <w:lvlJc w:val="left"/>
    </w:lvl>
  </w:abstractNum>
  <w:abstractNum w:abstractNumId="6" w15:restartNumberingAfterBreak="0">
    <w:nsid w:val="5D075D50"/>
    <w:multiLevelType w:val="singleLevel"/>
    <w:tmpl w:val="5D075D50"/>
    <w:lvl w:ilvl="0">
      <w:start w:val="3"/>
      <w:numFmt w:val="decimal"/>
      <w:suff w:val="nothing"/>
      <w:lvlText w:val="%1."/>
      <w:lvlJc w:val="left"/>
    </w:lvl>
  </w:abstractNum>
  <w:abstractNum w:abstractNumId="7" w15:restartNumberingAfterBreak="0">
    <w:nsid w:val="5D07A46A"/>
    <w:multiLevelType w:val="singleLevel"/>
    <w:tmpl w:val="5D07A46A"/>
    <w:lvl w:ilvl="0">
      <w:start w:val="1"/>
      <w:numFmt w:val="chineseCounting"/>
      <w:suff w:val="nothing"/>
      <w:lvlText w:val="%1、"/>
      <w:lvlJc w:val="left"/>
    </w:lvl>
  </w:abstractNum>
  <w:abstractNum w:abstractNumId="8" w15:restartNumberingAfterBreak="0">
    <w:nsid w:val="7941148A"/>
    <w:multiLevelType w:val="hybridMultilevel"/>
    <w:tmpl w:val="8CB0E44C"/>
    <w:lvl w:ilvl="0" w:tplc="8B5A97CA">
      <w:start w:val="4"/>
      <w:numFmt w:val="decimal"/>
      <w:lvlText w:val="%1."/>
      <w:lvlJc w:val="left"/>
      <w:pPr>
        <w:ind w:left="12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60" w:hanging="420"/>
      </w:p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4E87"/>
    <w:rsid w:val="000076D1"/>
    <w:rsid w:val="000136AA"/>
    <w:rsid w:val="00034358"/>
    <w:rsid w:val="0006068A"/>
    <w:rsid w:val="00083A9C"/>
    <w:rsid w:val="00090960"/>
    <w:rsid w:val="0009283B"/>
    <w:rsid w:val="000944EA"/>
    <w:rsid w:val="00094609"/>
    <w:rsid w:val="000A204D"/>
    <w:rsid w:val="000A21F5"/>
    <w:rsid w:val="000B3CED"/>
    <w:rsid w:val="000B64AC"/>
    <w:rsid w:val="000C0533"/>
    <w:rsid w:val="000C1C5F"/>
    <w:rsid w:val="000C40B6"/>
    <w:rsid w:val="000D14F1"/>
    <w:rsid w:val="000E162E"/>
    <w:rsid w:val="000E71FC"/>
    <w:rsid w:val="000F2C01"/>
    <w:rsid w:val="000F3F40"/>
    <w:rsid w:val="000F7056"/>
    <w:rsid w:val="00103CD0"/>
    <w:rsid w:val="00105D3E"/>
    <w:rsid w:val="00122FC2"/>
    <w:rsid w:val="001452C5"/>
    <w:rsid w:val="00163375"/>
    <w:rsid w:val="00171759"/>
    <w:rsid w:val="001773CF"/>
    <w:rsid w:val="00180B8B"/>
    <w:rsid w:val="001B1286"/>
    <w:rsid w:val="001B275B"/>
    <w:rsid w:val="001C6515"/>
    <w:rsid w:val="001E7451"/>
    <w:rsid w:val="001F1B04"/>
    <w:rsid w:val="00217F7E"/>
    <w:rsid w:val="002252BF"/>
    <w:rsid w:val="002265E1"/>
    <w:rsid w:val="00227736"/>
    <w:rsid w:val="002605CC"/>
    <w:rsid w:val="00262097"/>
    <w:rsid w:val="00263DB0"/>
    <w:rsid w:val="002B7FB9"/>
    <w:rsid w:val="002C5BAB"/>
    <w:rsid w:val="00333E3D"/>
    <w:rsid w:val="00344FF6"/>
    <w:rsid w:val="00353F97"/>
    <w:rsid w:val="00360CC5"/>
    <w:rsid w:val="003648C4"/>
    <w:rsid w:val="00365651"/>
    <w:rsid w:val="00367DA6"/>
    <w:rsid w:val="00390A4D"/>
    <w:rsid w:val="00396158"/>
    <w:rsid w:val="003967CE"/>
    <w:rsid w:val="003A4E87"/>
    <w:rsid w:val="003B0490"/>
    <w:rsid w:val="003B2097"/>
    <w:rsid w:val="003B652E"/>
    <w:rsid w:val="003C4FBC"/>
    <w:rsid w:val="003D46CC"/>
    <w:rsid w:val="003E006E"/>
    <w:rsid w:val="003F0EE3"/>
    <w:rsid w:val="004006FD"/>
    <w:rsid w:val="00401B83"/>
    <w:rsid w:val="004226EA"/>
    <w:rsid w:val="00423733"/>
    <w:rsid w:val="00424903"/>
    <w:rsid w:val="004310C7"/>
    <w:rsid w:val="00454E2F"/>
    <w:rsid w:val="004804B2"/>
    <w:rsid w:val="00485D82"/>
    <w:rsid w:val="00487E51"/>
    <w:rsid w:val="00490AE7"/>
    <w:rsid w:val="004A7781"/>
    <w:rsid w:val="004B5DA7"/>
    <w:rsid w:val="004C124F"/>
    <w:rsid w:val="004C727B"/>
    <w:rsid w:val="004E262C"/>
    <w:rsid w:val="00500190"/>
    <w:rsid w:val="00512613"/>
    <w:rsid w:val="00514F03"/>
    <w:rsid w:val="00517C63"/>
    <w:rsid w:val="0052318E"/>
    <w:rsid w:val="00537037"/>
    <w:rsid w:val="005407B7"/>
    <w:rsid w:val="00541979"/>
    <w:rsid w:val="0054382D"/>
    <w:rsid w:val="005514A4"/>
    <w:rsid w:val="00552FAB"/>
    <w:rsid w:val="00564470"/>
    <w:rsid w:val="00565478"/>
    <w:rsid w:val="00567FA4"/>
    <w:rsid w:val="00570BD3"/>
    <w:rsid w:val="0057749A"/>
    <w:rsid w:val="00584CB6"/>
    <w:rsid w:val="005A4C05"/>
    <w:rsid w:val="005C2A3B"/>
    <w:rsid w:val="005C3F4D"/>
    <w:rsid w:val="005E55D4"/>
    <w:rsid w:val="005F08AF"/>
    <w:rsid w:val="005F5BAE"/>
    <w:rsid w:val="00601CED"/>
    <w:rsid w:val="00602402"/>
    <w:rsid w:val="00610DD1"/>
    <w:rsid w:val="0061201B"/>
    <w:rsid w:val="00620CC5"/>
    <w:rsid w:val="0062401C"/>
    <w:rsid w:val="00631822"/>
    <w:rsid w:val="00655A10"/>
    <w:rsid w:val="00665308"/>
    <w:rsid w:val="006674EB"/>
    <w:rsid w:val="006809C4"/>
    <w:rsid w:val="006863F2"/>
    <w:rsid w:val="00696B09"/>
    <w:rsid w:val="00696B7F"/>
    <w:rsid w:val="006A28D2"/>
    <w:rsid w:val="006B42B4"/>
    <w:rsid w:val="006B61C1"/>
    <w:rsid w:val="006C0E54"/>
    <w:rsid w:val="006C4553"/>
    <w:rsid w:val="006D24BD"/>
    <w:rsid w:val="006D7998"/>
    <w:rsid w:val="006E2709"/>
    <w:rsid w:val="006E2E86"/>
    <w:rsid w:val="006E36BE"/>
    <w:rsid w:val="006E5896"/>
    <w:rsid w:val="0072694E"/>
    <w:rsid w:val="00740F62"/>
    <w:rsid w:val="00743757"/>
    <w:rsid w:val="00760533"/>
    <w:rsid w:val="00761258"/>
    <w:rsid w:val="0076322C"/>
    <w:rsid w:val="007658C4"/>
    <w:rsid w:val="00766C50"/>
    <w:rsid w:val="007711AF"/>
    <w:rsid w:val="00771518"/>
    <w:rsid w:val="007817EF"/>
    <w:rsid w:val="007A556F"/>
    <w:rsid w:val="007C3173"/>
    <w:rsid w:val="007D1D17"/>
    <w:rsid w:val="007D6CC3"/>
    <w:rsid w:val="00800F77"/>
    <w:rsid w:val="0081170E"/>
    <w:rsid w:val="008121E5"/>
    <w:rsid w:val="00886C34"/>
    <w:rsid w:val="00887277"/>
    <w:rsid w:val="00887E6A"/>
    <w:rsid w:val="00890112"/>
    <w:rsid w:val="0089484C"/>
    <w:rsid w:val="0089554D"/>
    <w:rsid w:val="008B5759"/>
    <w:rsid w:val="008C4691"/>
    <w:rsid w:val="008D22A4"/>
    <w:rsid w:val="008D720A"/>
    <w:rsid w:val="008D77F5"/>
    <w:rsid w:val="008E5961"/>
    <w:rsid w:val="009072B3"/>
    <w:rsid w:val="00924E5A"/>
    <w:rsid w:val="0092707E"/>
    <w:rsid w:val="0095305F"/>
    <w:rsid w:val="009769C0"/>
    <w:rsid w:val="00980A39"/>
    <w:rsid w:val="00996B8C"/>
    <w:rsid w:val="009B402B"/>
    <w:rsid w:val="009B4D0E"/>
    <w:rsid w:val="009D3147"/>
    <w:rsid w:val="009F01BC"/>
    <w:rsid w:val="009F35DC"/>
    <w:rsid w:val="00A01BEA"/>
    <w:rsid w:val="00A4476D"/>
    <w:rsid w:val="00A50F66"/>
    <w:rsid w:val="00A75DBE"/>
    <w:rsid w:val="00A82ED4"/>
    <w:rsid w:val="00AB20D2"/>
    <w:rsid w:val="00AC5C6B"/>
    <w:rsid w:val="00AC5D7E"/>
    <w:rsid w:val="00AD37D8"/>
    <w:rsid w:val="00AE57E0"/>
    <w:rsid w:val="00B30D4F"/>
    <w:rsid w:val="00B3120C"/>
    <w:rsid w:val="00B421D8"/>
    <w:rsid w:val="00B42A3C"/>
    <w:rsid w:val="00B44762"/>
    <w:rsid w:val="00B62B32"/>
    <w:rsid w:val="00B778A2"/>
    <w:rsid w:val="00B77F46"/>
    <w:rsid w:val="00B820D2"/>
    <w:rsid w:val="00B83853"/>
    <w:rsid w:val="00B93FC8"/>
    <w:rsid w:val="00B95CE4"/>
    <w:rsid w:val="00BA4157"/>
    <w:rsid w:val="00BB6B34"/>
    <w:rsid w:val="00BC7571"/>
    <w:rsid w:val="00C00338"/>
    <w:rsid w:val="00C14948"/>
    <w:rsid w:val="00C4540C"/>
    <w:rsid w:val="00C53D10"/>
    <w:rsid w:val="00C7525A"/>
    <w:rsid w:val="00C77E49"/>
    <w:rsid w:val="00C96988"/>
    <w:rsid w:val="00CA4130"/>
    <w:rsid w:val="00CB6E21"/>
    <w:rsid w:val="00CE30D6"/>
    <w:rsid w:val="00D01174"/>
    <w:rsid w:val="00D01E18"/>
    <w:rsid w:val="00D16D50"/>
    <w:rsid w:val="00D512AB"/>
    <w:rsid w:val="00D62B2A"/>
    <w:rsid w:val="00D75E7E"/>
    <w:rsid w:val="00D83DF1"/>
    <w:rsid w:val="00D90AF6"/>
    <w:rsid w:val="00DA0890"/>
    <w:rsid w:val="00DA1394"/>
    <w:rsid w:val="00DA1659"/>
    <w:rsid w:val="00DA1E66"/>
    <w:rsid w:val="00DB2066"/>
    <w:rsid w:val="00DB3C31"/>
    <w:rsid w:val="00DB3CC5"/>
    <w:rsid w:val="00DC65CA"/>
    <w:rsid w:val="00DD0689"/>
    <w:rsid w:val="00DE5AA6"/>
    <w:rsid w:val="00DF48F9"/>
    <w:rsid w:val="00DF649E"/>
    <w:rsid w:val="00E02EBD"/>
    <w:rsid w:val="00E101B9"/>
    <w:rsid w:val="00E1106F"/>
    <w:rsid w:val="00E1359B"/>
    <w:rsid w:val="00E37452"/>
    <w:rsid w:val="00E419FE"/>
    <w:rsid w:val="00E5037B"/>
    <w:rsid w:val="00E544C5"/>
    <w:rsid w:val="00E55439"/>
    <w:rsid w:val="00E6363B"/>
    <w:rsid w:val="00E91362"/>
    <w:rsid w:val="00E976C6"/>
    <w:rsid w:val="00EA66C3"/>
    <w:rsid w:val="00EC1B9A"/>
    <w:rsid w:val="00EC3E68"/>
    <w:rsid w:val="00ED5A6A"/>
    <w:rsid w:val="00EE28DB"/>
    <w:rsid w:val="00EE7D9D"/>
    <w:rsid w:val="00F02065"/>
    <w:rsid w:val="00F0335D"/>
    <w:rsid w:val="00F103EE"/>
    <w:rsid w:val="00F13191"/>
    <w:rsid w:val="00F241FF"/>
    <w:rsid w:val="00F4447A"/>
    <w:rsid w:val="00F51D70"/>
    <w:rsid w:val="00F579DE"/>
    <w:rsid w:val="00F63B48"/>
    <w:rsid w:val="00F665CF"/>
    <w:rsid w:val="00F75294"/>
    <w:rsid w:val="00F81944"/>
    <w:rsid w:val="00FA386D"/>
    <w:rsid w:val="00FA6999"/>
    <w:rsid w:val="00FD0499"/>
    <w:rsid w:val="00FD09C9"/>
    <w:rsid w:val="00FE14A3"/>
    <w:rsid w:val="00FE3AA4"/>
    <w:rsid w:val="11D40343"/>
    <w:rsid w:val="129C272B"/>
    <w:rsid w:val="153D0329"/>
    <w:rsid w:val="2E485FFF"/>
    <w:rsid w:val="38C50E87"/>
    <w:rsid w:val="45840490"/>
    <w:rsid w:val="4BBF6A14"/>
    <w:rsid w:val="4D7C60FE"/>
    <w:rsid w:val="4D7E7492"/>
    <w:rsid w:val="59024603"/>
    <w:rsid w:val="5A6D151B"/>
    <w:rsid w:val="6ECF4419"/>
    <w:rsid w:val="723B0AEF"/>
    <w:rsid w:val="77FA1F18"/>
    <w:rsid w:val="785D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E3500F-6E6D-4792-962D-7310ACCF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9FE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E419FE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E419FE"/>
    <w:pPr>
      <w:jc w:val="left"/>
    </w:pPr>
  </w:style>
  <w:style w:type="paragraph" w:styleId="a5">
    <w:name w:val="Balloon Text"/>
    <w:basedOn w:val="a"/>
    <w:link w:val="Char1"/>
    <w:uiPriority w:val="99"/>
    <w:unhideWhenUsed/>
    <w:rsid w:val="00E419FE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E419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E41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uiPriority w:val="99"/>
    <w:qFormat/>
    <w:rsid w:val="00E419F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annotation reference"/>
    <w:basedOn w:val="a0"/>
    <w:uiPriority w:val="99"/>
    <w:unhideWhenUsed/>
    <w:qFormat/>
    <w:rsid w:val="00E419FE"/>
    <w:rPr>
      <w:sz w:val="21"/>
      <w:szCs w:val="21"/>
    </w:rPr>
  </w:style>
  <w:style w:type="table" w:styleId="aa">
    <w:name w:val="Table Grid"/>
    <w:basedOn w:val="a1"/>
    <w:qFormat/>
    <w:rsid w:val="00E419FE"/>
    <w:pPr>
      <w:widowControl w:val="0"/>
      <w:jc w:val="both"/>
    </w:pPr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页眉 Char"/>
    <w:basedOn w:val="a0"/>
    <w:link w:val="a7"/>
    <w:uiPriority w:val="99"/>
    <w:semiHidden/>
    <w:rsid w:val="00E419FE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E419FE"/>
    <w:rPr>
      <w:sz w:val="18"/>
      <w:szCs w:val="18"/>
    </w:rPr>
  </w:style>
  <w:style w:type="character" w:customStyle="1" w:styleId="Char4">
    <w:name w:val="引用 Char"/>
    <w:qFormat/>
    <w:rsid w:val="00E419FE"/>
    <w:rPr>
      <w:rFonts w:ascii="仿宋_GB2312" w:eastAsia="仿宋_GB2312"/>
      <w:iCs/>
      <w:color w:val="000000"/>
      <w:sz w:val="28"/>
      <w:szCs w:val="28"/>
    </w:rPr>
  </w:style>
  <w:style w:type="paragraph" w:customStyle="1" w:styleId="1">
    <w:name w:val="引用1"/>
    <w:basedOn w:val="a"/>
    <w:next w:val="a"/>
    <w:link w:val="Char10"/>
    <w:qFormat/>
    <w:rsid w:val="00E419FE"/>
    <w:pPr>
      <w:spacing w:line="520" w:lineRule="exact"/>
      <w:ind w:firstLineChars="200" w:firstLine="560"/>
    </w:pPr>
    <w:rPr>
      <w:rFonts w:ascii="仿宋_GB2312" w:eastAsia="仿宋_GB2312" w:hAnsiTheme="minorHAnsi" w:cstheme="minorBidi"/>
      <w:iCs/>
      <w:color w:val="000000"/>
      <w:sz w:val="28"/>
      <w:szCs w:val="28"/>
    </w:rPr>
  </w:style>
  <w:style w:type="paragraph" w:customStyle="1" w:styleId="5-">
    <w:name w:val="5-内文"/>
    <w:basedOn w:val="a"/>
    <w:qFormat/>
    <w:rsid w:val="00E419FE"/>
    <w:pPr>
      <w:spacing w:beforeLines="25" w:afterLines="25" w:line="300" w:lineRule="auto"/>
      <w:ind w:firstLineChars="200" w:firstLine="200"/>
    </w:pPr>
    <w:rPr>
      <w:rFonts w:eastAsia="仿宋_GB2312"/>
      <w:sz w:val="28"/>
    </w:rPr>
  </w:style>
  <w:style w:type="paragraph" w:customStyle="1" w:styleId="10">
    <w:name w:val="引用1"/>
    <w:basedOn w:val="a"/>
    <w:next w:val="a"/>
    <w:uiPriority w:val="99"/>
    <w:qFormat/>
    <w:rsid w:val="00E419FE"/>
    <w:pPr>
      <w:spacing w:line="520" w:lineRule="exact"/>
      <w:ind w:firstLineChars="200" w:firstLine="560"/>
    </w:pPr>
    <w:rPr>
      <w:rFonts w:ascii="仿宋_GB2312" w:eastAsia="仿宋_GB2312"/>
      <w:iCs/>
      <w:color w:val="000000"/>
      <w:kern w:val="0"/>
      <w:sz w:val="28"/>
      <w:szCs w:val="28"/>
    </w:rPr>
  </w:style>
  <w:style w:type="paragraph" w:customStyle="1" w:styleId="Style1">
    <w:name w:val="_Style 1"/>
    <w:basedOn w:val="a"/>
    <w:next w:val="a"/>
    <w:qFormat/>
    <w:rsid w:val="00E419FE"/>
    <w:pPr>
      <w:spacing w:line="520" w:lineRule="exact"/>
      <w:ind w:firstLineChars="200" w:firstLine="560"/>
    </w:pPr>
    <w:rPr>
      <w:rFonts w:ascii="仿宋_GB2312" w:eastAsia="仿宋_GB2312"/>
      <w:color w:val="000000"/>
      <w:kern w:val="0"/>
      <w:sz w:val="28"/>
      <w:szCs w:val="20"/>
    </w:rPr>
  </w:style>
  <w:style w:type="paragraph" w:customStyle="1" w:styleId="11">
    <w:name w:val="引用11"/>
    <w:basedOn w:val="a"/>
    <w:next w:val="a"/>
    <w:uiPriority w:val="99"/>
    <w:qFormat/>
    <w:rsid w:val="00E419FE"/>
    <w:pPr>
      <w:spacing w:line="520" w:lineRule="exact"/>
      <w:ind w:firstLineChars="200" w:firstLine="560"/>
    </w:pPr>
    <w:rPr>
      <w:rFonts w:ascii="仿宋_GB2312" w:eastAsia="仿宋_GB2312"/>
      <w:iCs/>
      <w:color w:val="000000"/>
      <w:kern w:val="0"/>
      <w:sz w:val="28"/>
      <w:szCs w:val="28"/>
    </w:rPr>
  </w:style>
  <w:style w:type="character" w:customStyle="1" w:styleId="Char10">
    <w:name w:val="引用 Char1"/>
    <w:basedOn w:val="a0"/>
    <w:link w:val="1"/>
    <w:qFormat/>
    <w:rsid w:val="00E419FE"/>
    <w:rPr>
      <w:rFonts w:ascii="Calibri" w:eastAsia="宋体" w:hAnsi="Calibri" w:cs="Times New Roman"/>
      <w:i/>
      <w:iCs/>
      <w:color w:val="000000" w:themeColor="text1"/>
      <w:szCs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E419FE"/>
    <w:rPr>
      <w:rFonts w:ascii="Calibri" w:eastAsia="宋体" w:hAnsi="Calibri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419FE"/>
    <w:rPr>
      <w:rFonts w:ascii="Calibri" w:eastAsia="宋体" w:hAnsi="Calibri" w:cs="Times New Roman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E419FE"/>
    <w:rPr>
      <w:rFonts w:ascii="Calibri" w:eastAsia="宋体" w:hAnsi="Calibri" w:cs="Times New Roman"/>
      <w:sz w:val="18"/>
      <w:szCs w:val="18"/>
    </w:rPr>
  </w:style>
  <w:style w:type="paragraph" w:customStyle="1" w:styleId="12">
    <w:name w:val="列出段落1"/>
    <w:basedOn w:val="a"/>
    <w:uiPriority w:val="34"/>
    <w:qFormat/>
    <w:rsid w:val="00E419FE"/>
    <w:pPr>
      <w:ind w:firstLineChars="200" w:firstLine="420"/>
    </w:pPr>
  </w:style>
  <w:style w:type="paragraph" w:customStyle="1" w:styleId="Default">
    <w:name w:val="Default"/>
    <w:qFormat/>
    <w:rsid w:val="00E419FE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sz w:val="24"/>
      <w:szCs w:val="24"/>
    </w:rPr>
  </w:style>
  <w:style w:type="paragraph" w:styleId="ab">
    <w:name w:val="List Paragraph"/>
    <w:basedOn w:val="a"/>
    <w:uiPriority w:val="99"/>
    <w:unhideWhenUsed/>
    <w:rsid w:val="003C4FB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D50ED2-E16C-4693-8D8E-4AA5A190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11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138</cp:revision>
  <cp:lastPrinted>2019-06-18T03:52:00Z</cp:lastPrinted>
  <dcterms:created xsi:type="dcterms:W3CDTF">2019-06-17T06:56:00Z</dcterms:created>
  <dcterms:modified xsi:type="dcterms:W3CDTF">2019-06-18T09:02:00Z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2052-10.8.2.6487</vt:lpwstr>
  </property>
</Properties>
</file>