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7EFC" w:rsidRDefault="001B261A">
      <w:pPr>
        <w:snapToGrid w:val="0"/>
        <w:spacing w:line="540" w:lineRule="exact"/>
        <w:jc w:val="center"/>
        <w:rPr>
          <w:rFonts w:ascii="黑体" w:eastAsia="黑体" w:hAnsi="黑体" w:cs="黑体"/>
          <w:b/>
          <w:sz w:val="36"/>
          <w:szCs w:val="36"/>
        </w:rPr>
      </w:pPr>
      <w:r w:rsidRPr="001B261A">
        <w:rPr>
          <w:rFonts w:ascii="黑体" w:eastAsia="黑体" w:hAnsi="黑体" w:cs="黑体" w:hint="eastAsia"/>
          <w:b/>
          <w:sz w:val="36"/>
          <w:szCs w:val="36"/>
        </w:rPr>
        <w:t>沈阳市2019年公开招聘中等职业学校</w:t>
      </w:r>
    </w:p>
    <w:p w:rsidR="00EB5662" w:rsidRPr="001B261A" w:rsidRDefault="001B261A" w:rsidP="00F97EFC">
      <w:pPr>
        <w:snapToGrid w:val="0"/>
        <w:spacing w:line="540" w:lineRule="exact"/>
        <w:jc w:val="center"/>
        <w:rPr>
          <w:rFonts w:ascii="黑体" w:eastAsia="黑体" w:hAnsi="黑体" w:cs="黑体"/>
          <w:b/>
          <w:sz w:val="36"/>
          <w:szCs w:val="36"/>
        </w:rPr>
      </w:pPr>
      <w:r w:rsidRPr="001B261A">
        <w:rPr>
          <w:rFonts w:ascii="黑体" w:eastAsia="黑体" w:hAnsi="黑体" w:cs="黑体" w:hint="eastAsia"/>
          <w:b/>
          <w:sz w:val="36"/>
          <w:szCs w:val="36"/>
        </w:rPr>
        <w:t>专业课教师面试</w:t>
      </w:r>
      <w:r>
        <w:rPr>
          <w:rFonts w:ascii="黑体" w:eastAsia="黑体" w:hAnsi="黑体" w:cs="黑体" w:hint="eastAsia"/>
          <w:b/>
          <w:sz w:val="36"/>
          <w:szCs w:val="36"/>
        </w:rPr>
        <w:t>实践操作</w:t>
      </w:r>
      <w:r w:rsidR="00296071">
        <w:rPr>
          <w:rFonts w:ascii="黑体" w:eastAsia="黑体" w:hAnsi="黑体" w:cs="黑体" w:hint="eastAsia"/>
          <w:b/>
          <w:sz w:val="36"/>
          <w:szCs w:val="36"/>
        </w:rPr>
        <w:t>规程</w:t>
      </w:r>
    </w:p>
    <w:p w:rsidR="00EB5662" w:rsidRDefault="00296071" w:rsidP="00405887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一、名称</w:t>
      </w:r>
    </w:p>
    <w:p w:rsidR="00EB5662" w:rsidRDefault="00F97EFC" w:rsidP="0022605E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中等职业学校会计电算化专业、中等职业学校会计专业</w:t>
      </w:r>
      <w:r w:rsidR="00203070">
        <w:rPr>
          <w:rFonts w:ascii="仿宋_GB2312" w:eastAsia="仿宋_GB2312" w:hAnsi="仿宋_GB2312" w:cs="仿宋_GB2312" w:hint="eastAsia"/>
          <w:sz w:val="28"/>
          <w:szCs w:val="28"/>
        </w:rPr>
        <w:t>会计</w:t>
      </w:r>
      <w:r w:rsidR="001137DB">
        <w:rPr>
          <w:rFonts w:ascii="仿宋_GB2312" w:eastAsia="仿宋_GB2312" w:hAnsi="仿宋_GB2312" w:cs="仿宋_GB2312" w:hint="eastAsia"/>
          <w:sz w:val="28"/>
          <w:szCs w:val="28"/>
        </w:rPr>
        <w:t>账表填制（中职财会专业教师、中职会计教师）</w:t>
      </w:r>
    </w:p>
    <w:p w:rsidR="00EB5662" w:rsidRDefault="00296071" w:rsidP="00405887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二、</w:t>
      </w:r>
      <w:r w:rsidR="001B261A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时间、地点</w:t>
      </w:r>
    </w:p>
    <w:p w:rsidR="002F70E7" w:rsidRPr="00065A63" w:rsidRDefault="00203070" w:rsidP="0091360A">
      <w:pPr>
        <w:spacing w:line="56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91360A">
        <w:rPr>
          <w:rFonts w:ascii="仿宋_GB2312" w:eastAsia="仿宋_GB2312" w:hAnsi="仿宋_GB2312" w:cs="仿宋_GB2312" w:hint="eastAsia"/>
          <w:bCs/>
          <w:sz w:val="28"/>
          <w:szCs w:val="28"/>
        </w:rPr>
        <w:t>时间：2019年6月23日</w:t>
      </w:r>
    </w:p>
    <w:p w:rsidR="00203070" w:rsidRPr="0091360A" w:rsidRDefault="00203070" w:rsidP="0091360A">
      <w:pPr>
        <w:spacing w:line="56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91360A">
        <w:rPr>
          <w:rFonts w:ascii="仿宋_GB2312" w:eastAsia="仿宋_GB2312" w:hAnsi="仿宋_GB2312" w:cs="仿宋_GB2312" w:hint="eastAsia"/>
          <w:bCs/>
          <w:sz w:val="28"/>
          <w:szCs w:val="28"/>
        </w:rPr>
        <w:t>地点：沈阳现代制造服务学校</w:t>
      </w:r>
    </w:p>
    <w:p w:rsidR="002F70E7" w:rsidRDefault="00296071" w:rsidP="002F70E7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三、内容</w:t>
      </w:r>
    </w:p>
    <w:p w:rsidR="007E05CB" w:rsidRDefault="00D60C73" w:rsidP="0091360A">
      <w:pPr>
        <w:spacing w:line="56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本次考试</w:t>
      </w:r>
      <w:r w:rsidR="00B50260">
        <w:rPr>
          <w:rFonts w:ascii="仿宋_GB2312" w:eastAsia="仿宋_GB2312" w:hAnsi="仿宋_GB2312" w:cs="仿宋_GB2312" w:hint="eastAsia"/>
          <w:bCs/>
          <w:sz w:val="28"/>
          <w:szCs w:val="28"/>
        </w:rPr>
        <w:t>以</w:t>
      </w:r>
      <w:r w:rsidR="007E05CB" w:rsidRPr="0091360A">
        <w:rPr>
          <w:rFonts w:ascii="仿宋_GB2312" w:eastAsia="仿宋_GB2312" w:hAnsi="仿宋_GB2312" w:cs="仿宋_GB2312" w:hint="eastAsia"/>
          <w:bCs/>
          <w:sz w:val="28"/>
          <w:szCs w:val="28"/>
        </w:rPr>
        <w:t>制造业</w:t>
      </w:r>
      <w:r w:rsidR="00B50260">
        <w:rPr>
          <w:rFonts w:ascii="仿宋_GB2312" w:eastAsia="仿宋_GB2312" w:hAnsi="仿宋_GB2312" w:cs="仿宋_GB2312" w:hint="eastAsia"/>
          <w:bCs/>
          <w:sz w:val="28"/>
          <w:szCs w:val="28"/>
        </w:rPr>
        <w:t>为背景，模拟一个小型企业</w:t>
      </w:r>
      <w:r w:rsidR="007E05CB" w:rsidRPr="0091360A">
        <w:rPr>
          <w:rFonts w:ascii="仿宋_GB2312" w:eastAsia="仿宋_GB2312" w:hAnsi="仿宋_GB2312" w:cs="仿宋_GB2312" w:hint="eastAsia"/>
          <w:bCs/>
          <w:sz w:val="28"/>
          <w:szCs w:val="28"/>
        </w:rPr>
        <w:t>一个月的</w:t>
      </w:r>
      <w:r w:rsidR="00B50260" w:rsidRPr="0091360A">
        <w:rPr>
          <w:rFonts w:ascii="仿宋_GB2312" w:eastAsia="仿宋_GB2312" w:hAnsi="仿宋_GB2312" w:cs="仿宋_GB2312" w:hint="eastAsia"/>
          <w:bCs/>
          <w:sz w:val="28"/>
          <w:szCs w:val="28"/>
        </w:rPr>
        <w:t>经济业务</w:t>
      </w:r>
      <w:r w:rsidR="00B50260">
        <w:rPr>
          <w:rFonts w:ascii="仿宋_GB2312" w:eastAsia="仿宋_GB2312" w:hAnsi="仿宋_GB2312" w:cs="仿宋_GB2312" w:hint="eastAsia"/>
          <w:bCs/>
          <w:sz w:val="28"/>
          <w:szCs w:val="28"/>
        </w:rPr>
        <w:t>，以仿真原始凭证为基础资料</w:t>
      </w:r>
      <w:r w:rsidR="007E05CB" w:rsidRPr="0091360A">
        <w:rPr>
          <w:rFonts w:ascii="仿宋_GB2312" w:eastAsia="仿宋_GB2312" w:hAnsi="仿宋_GB2312" w:cs="仿宋_GB2312" w:hint="eastAsia"/>
          <w:bCs/>
          <w:sz w:val="28"/>
          <w:szCs w:val="28"/>
        </w:rPr>
        <w:t>，执行《</w:t>
      </w:r>
      <w:r w:rsidR="00B50260">
        <w:rPr>
          <w:rFonts w:ascii="仿宋_GB2312" w:eastAsia="仿宋_GB2312" w:hAnsi="仿宋_GB2312" w:cs="仿宋_GB2312" w:hint="eastAsia"/>
          <w:bCs/>
          <w:sz w:val="28"/>
          <w:szCs w:val="28"/>
        </w:rPr>
        <w:t>小</w:t>
      </w:r>
      <w:r w:rsidR="007E05CB" w:rsidRPr="0091360A">
        <w:rPr>
          <w:rFonts w:ascii="仿宋_GB2312" w:eastAsia="仿宋_GB2312" w:hAnsi="仿宋_GB2312" w:cs="仿宋_GB2312" w:hint="eastAsia"/>
          <w:bCs/>
          <w:sz w:val="28"/>
          <w:szCs w:val="28"/>
        </w:rPr>
        <w:t>企业会计准则》和现行税法，运用科目汇总表核算形式，完成</w:t>
      </w:r>
      <w:r w:rsidR="00802F31">
        <w:rPr>
          <w:rFonts w:ascii="仿宋_GB2312" w:eastAsia="仿宋_GB2312" w:hAnsi="仿宋_GB2312" w:cs="仿宋_GB2312" w:hint="eastAsia"/>
          <w:bCs/>
          <w:sz w:val="28"/>
          <w:szCs w:val="28"/>
        </w:rPr>
        <w:t>19-2</w:t>
      </w:r>
      <w:r w:rsidR="00812275">
        <w:rPr>
          <w:rFonts w:ascii="仿宋_GB2312" w:eastAsia="仿宋_GB2312" w:hAnsi="仿宋_GB2312" w:cs="仿宋_GB2312" w:hint="eastAsia"/>
          <w:bCs/>
          <w:sz w:val="28"/>
          <w:szCs w:val="28"/>
        </w:rPr>
        <w:t>2</w:t>
      </w:r>
      <w:r w:rsidR="007E05CB" w:rsidRPr="0091360A">
        <w:rPr>
          <w:rFonts w:ascii="仿宋_GB2312" w:eastAsia="仿宋_GB2312" w:hAnsi="仿宋_GB2312" w:cs="仿宋_GB2312" w:hint="eastAsia"/>
          <w:bCs/>
          <w:sz w:val="28"/>
          <w:szCs w:val="28"/>
        </w:rPr>
        <w:t>笔经济业务的会计核算。具体操作包括：原始凭证的填制、记账凭证的填制、</w:t>
      </w:r>
      <w:r w:rsidR="008031F8">
        <w:rPr>
          <w:rFonts w:ascii="仿宋_GB2312" w:eastAsia="仿宋_GB2312" w:hAnsi="仿宋_GB2312" w:cs="仿宋_GB2312" w:hint="eastAsia"/>
          <w:bCs/>
          <w:sz w:val="28"/>
          <w:szCs w:val="28"/>
        </w:rPr>
        <w:t>试算平衡表</w:t>
      </w:r>
      <w:r w:rsidR="007E05CB" w:rsidRPr="0091360A">
        <w:rPr>
          <w:rFonts w:ascii="仿宋_GB2312" w:eastAsia="仿宋_GB2312" w:hAnsi="仿宋_GB2312" w:cs="仿宋_GB2312" w:hint="eastAsia"/>
          <w:bCs/>
          <w:sz w:val="28"/>
          <w:szCs w:val="28"/>
        </w:rPr>
        <w:t>的编制、</w:t>
      </w:r>
      <w:r w:rsidR="00736A12">
        <w:rPr>
          <w:rFonts w:ascii="仿宋_GB2312" w:eastAsia="仿宋_GB2312" w:hAnsi="仿宋_GB2312" w:cs="仿宋_GB2312" w:hint="eastAsia"/>
          <w:bCs/>
          <w:sz w:val="28"/>
          <w:szCs w:val="28"/>
        </w:rPr>
        <w:t>凭证的装订、</w:t>
      </w:r>
      <w:r w:rsidR="008031F8">
        <w:rPr>
          <w:rFonts w:ascii="仿宋_GB2312" w:eastAsia="仿宋_GB2312" w:hAnsi="仿宋_GB2312" w:cs="仿宋_GB2312" w:hint="eastAsia"/>
          <w:bCs/>
          <w:sz w:val="28"/>
          <w:szCs w:val="28"/>
        </w:rPr>
        <w:t>账簿的登记、会计报表编制</w:t>
      </w:r>
      <w:r w:rsidR="00C84EFF">
        <w:rPr>
          <w:rFonts w:ascii="仿宋_GB2312" w:eastAsia="仿宋_GB2312" w:hAnsi="仿宋_GB2312" w:cs="仿宋_GB2312" w:hint="eastAsia"/>
          <w:bCs/>
          <w:sz w:val="28"/>
          <w:szCs w:val="28"/>
        </w:rPr>
        <w:t>，考试时间150分钟</w:t>
      </w:r>
      <w:bookmarkStart w:id="0" w:name="_GoBack"/>
      <w:bookmarkEnd w:id="0"/>
      <w:r w:rsidR="007E05CB" w:rsidRPr="0091360A">
        <w:rPr>
          <w:rFonts w:ascii="仿宋_GB2312" w:eastAsia="仿宋_GB2312" w:hAnsi="仿宋_GB2312" w:cs="仿宋_GB2312" w:hint="eastAsia"/>
          <w:bCs/>
          <w:sz w:val="28"/>
          <w:szCs w:val="28"/>
        </w:rPr>
        <w:t>。</w:t>
      </w:r>
    </w:p>
    <w:p w:rsidR="00802F31" w:rsidRDefault="00802F31" w:rsidP="00802F31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四、流程</w:t>
      </w:r>
    </w:p>
    <w:p w:rsidR="00802F31" w:rsidRDefault="00802F31" w:rsidP="00802F3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1.考生必须按照规定的参赛时间提前30分钟到考场报道、抽取考试顺序以及考试</w:t>
      </w:r>
      <w:r w:rsidR="008031F8">
        <w:rPr>
          <w:rFonts w:ascii="仿宋_GB2312" w:eastAsia="仿宋_GB2312" w:hint="eastAsia"/>
          <w:sz w:val="28"/>
          <w:szCs w:val="28"/>
        </w:rPr>
        <w:t>座位号</w:t>
      </w:r>
      <w:r>
        <w:rPr>
          <w:rFonts w:ascii="仿宋_GB2312" w:eastAsia="仿宋_GB2312" w:hint="eastAsia"/>
          <w:sz w:val="28"/>
          <w:szCs w:val="28"/>
        </w:rPr>
        <w:t>。</w:t>
      </w:r>
    </w:p>
    <w:p w:rsidR="00802F31" w:rsidRDefault="00802F31" w:rsidP="008031F8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2.考试之前，</w:t>
      </w:r>
      <w:r w:rsidR="008031F8">
        <w:rPr>
          <w:rFonts w:ascii="仿宋_GB2312" w:eastAsia="仿宋_GB2312" w:hint="eastAsia"/>
          <w:sz w:val="28"/>
          <w:szCs w:val="28"/>
        </w:rPr>
        <w:t>清点好考试必备的材料，</w:t>
      </w:r>
      <w:r>
        <w:rPr>
          <w:rFonts w:ascii="仿宋_GB2312" w:eastAsia="仿宋_GB2312" w:hint="eastAsia"/>
          <w:sz w:val="28"/>
          <w:szCs w:val="28"/>
        </w:rPr>
        <w:t>考生在</w:t>
      </w:r>
      <w:r w:rsidR="008031F8">
        <w:rPr>
          <w:rFonts w:ascii="仿宋_GB2312" w:eastAsia="仿宋_GB2312" w:hint="eastAsia"/>
          <w:sz w:val="28"/>
          <w:szCs w:val="28"/>
        </w:rPr>
        <w:t>考试开始后</w:t>
      </w:r>
      <w:r>
        <w:rPr>
          <w:rFonts w:ascii="仿宋_GB2312" w:eastAsia="仿宋_GB2312" w:hint="eastAsia"/>
          <w:sz w:val="28"/>
          <w:szCs w:val="28"/>
        </w:rPr>
        <w:t>开始</w:t>
      </w:r>
      <w:r w:rsidR="008031F8">
        <w:rPr>
          <w:rFonts w:ascii="仿宋_GB2312" w:eastAsia="仿宋_GB2312" w:hint="eastAsia"/>
          <w:sz w:val="28"/>
          <w:szCs w:val="28"/>
        </w:rPr>
        <w:t>答题</w:t>
      </w:r>
      <w:r>
        <w:rPr>
          <w:rFonts w:ascii="仿宋_GB2312" w:eastAsia="仿宋_GB2312" w:hint="eastAsia"/>
          <w:sz w:val="28"/>
          <w:szCs w:val="28"/>
        </w:rPr>
        <w:t>。</w:t>
      </w:r>
    </w:p>
    <w:p w:rsidR="00802F31" w:rsidRDefault="00802F31" w:rsidP="00802F3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3.考生只需在抽取的</w:t>
      </w:r>
      <w:r w:rsidR="008031F8">
        <w:rPr>
          <w:rFonts w:ascii="仿宋_GB2312" w:eastAsia="仿宋_GB2312" w:hint="eastAsia"/>
          <w:sz w:val="28"/>
          <w:szCs w:val="28"/>
        </w:rPr>
        <w:t>座位</w:t>
      </w:r>
      <w:proofErr w:type="gramStart"/>
      <w:r w:rsidR="008031F8">
        <w:rPr>
          <w:rFonts w:ascii="仿宋_GB2312" w:eastAsia="仿宋_GB2312" w:hint="eastAsia"/>
          <w:sz w:val="28"/>
          <w:szCs w:val="28"/>
        </w:rPr>
        <w:t>号</w:t>
      </w:r>
      <w:r>
        <w:rPr>
          <w:rFonts w:ascii="仿宋_GB2312" w:eastAsia="仿宋_GB2312" w:hint="eastAsia"/>
          <w:sz w:val="28"/>
          <w:szCs w:val="28"/>
        </w:rPr>
        <w:t>独立</w:t>
      </w:r>
      <w:proofErr w:type="gramEnd"/>
      <w:r>
        <w:rPr>
          <w:rFonts w:ascii="仿宋_GB2312" w:eastAsia="仿宋_GB2312" w:hint="eastAsia"/>
          <w:sz w:val="28"/>
          <w:szCs w:val="28"/>
        </w:rPr>
        <w:t>完成</w:t>
      </w:r>
      <w:r w:rsidR="008031F8">
        <w:rPr>
          <w:rFonts w:ascii="仿宋_GB2312" w:eastAsia="仿宋_GB2312" w:hint="eastAsia"/>
          <w:sz w:val="28"/>
          <w:szCs w:val="28"/>
        </w:rPr>
        <w:t>全部操作</w:t>
      </w:r>
      <w:r>
        <w:rPr>
          <w:rFonts w:ascii="仿宋_GB2312" w:eastAsia="仿宋_GB2312" w:hint="eastAsia"/>
          <w:sz w:val="28"/>
          <w:szCs w:val="28"/>
        </w:rPr>
        <w:t>。</w:t>
      </w:r>
    </w:p>
    <w:p w:rsidR="00802F31" w:rsidRDefault="00802F31" w:rsidP="00802F31">
      <w:pPr>
        <w:adjustRightInd w:val="0"/>
        <w:snapToGrid w:val="0"/>
        <w:spacing w:line="56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4.</w:t>
      </w:r>
      <w:r w:rsidR="008031F8">
        <w:rPr>
          <w:rFonts w:ascii="仿宋_GB2312" w:eastAsia="仿宋_GB2312" w:hint="eastAsia"/>
          <w:sz w:val="28"/>
          <w:szCs w:val="28"/>
        </w:rPr>
        <w:t>考试结束</w:t>
      </w:r>
      <w:r>
        <w:rPr>
          <w:rFonts w:ascii="仿宋_GB2312" w:eastAsia="仿宋_GB2312" w:hint="eastAsia"/>
          <w:sz w:val="28"/>
          <w:szCs w:val="28"/>
        </w:rPr>
        <w:t>后，上交</w:t>
      </w:r>
      <w:r w:rsidR="008031F8">
        <w:rPr>
          <w:rFonts w:ascii="仿宋_GB2312" w:eastAsia="仿宋_GB2312" w:hint="eastAsia"/>
          <w:sz w:val="28"/>
          <w:szCs w:val="28"/>
        </w:rPr>
        <w:t>各类凭证、账簿、报表</w:t>
      </w:r>
      <w:r>
        <w:rPr>
          <w:rFonts w:ascii="仿宋_GB2312" w:eastAsia="仿宋_GB2312" w:hint="eastAsia"/>
          <w:sz w:val="28"/>
          <w:szCs w:val="28"/>
        </w:rPr>
        <w:t>，</w:t>
      </w:r>
      <w:r w:rsidR="008031F8">
        <w:rPr>
          <w:rFonts w:ascii="仿宋_GB2312" w:eastAsia="仿宋_GB2312" w:hint="eastAsia"/>
          <w:sz w:val="28"/>
          <w:szCs w:val="28"/>
        </w:rPr>
        <w:t>考试</w:t>
      </w:r>
      <w:r>
        <w:rPr>
          <w:rFonts w:ascii="仿宋_GB2312" w:eastAsia="仿宋_GB2312" w:hint="eastAsia"/>
          <w:sz w:val="28"/>
          <w:szCs w:val="28"/>
        </w:rPr>
        <w:t>结束。</w:t>
      </w:r>
    </w:p>
    <w:p w:rsidR="00802F31" w:rsidRDefault="00802F31" w:rsidP="00802F31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五、场地环境</w:t>
      </w:r>
    </w:p>
    <w:p w:rsidR="00802F31" w:rsidRDefault="00802F31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会计手工操作室，内设操作桌子、计算器、剪刀、胶水、各种凭证、账簿、报表等。</w:t>
      </w:r>
    </w:p>
    <w:p w:rsidR="00802F31" w:rsidRDefault="00802F31" w:rsidP="00802F31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六、技术规范</w:t>
      </w:r>
    </w:p>
    <w:p w:rsidR="00802F31" w:rsidRDefault="00802F31" w:rsidP="00802F31">
      <w:pPr>
        <w:spacing w:line="56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lastRenderedPageBreak/>
        <w:t>1.参照中等职业教育</w:t>
      </w:r>
      <w:r w:rsidRPr="00203070">
        <w:rPr>
          <w:rFonts w:ascii="仿宋_GB2312" w:eastAsia="仿宋_GB2312" w:hAnsi="仿宋_GB2312" w:cs="仿宋_GB2312" w:hint="eastAsia"/>
          <w:bCs/>
          <w:sz w:val="28"/>
          <w:szCs w:val="28"/>
        </w:rPr>
        <w:t>会计专业标准</w:t>
      </w:r>
      <w:r>
        <w:rPr>
          <w:rFonts w:ascii="仿宋_GB2312" w:eastAsia="仿宋_GB2312" w:hAnsi="仿宋_GB2312" w:cs="仿宋_GB2312" w:hint="eastAsia"/>
          <w:bCs/>
          <w:sz w:val="28"/>
          <w:szCs w:val="28"/>
        </w:rPr>
        <w:t>为基本范围和基本要求。</w:t>
      </w:r>
    </w:p>
    <w:p w:rsidR="00802F31" w:rsidRPr="007527D9" w:rsidRDefault="00802F31" w:rsidP="00802F31">
      <w:pPr>
        <w:spacing w:line="56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2.考试以现行的财经法律法规、财政部、国家税务总局、人民银行统一出台的会计、税务、金融法规、制度和规范性文件为依据。</w:t>
      </w:r>
    </w:p>
    <w:p w:rsidR="00802F31" w:rsidRDefault="00802F31" w:rsidP="00802F31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七、技术平台</w:t>
      </w:r>
    </w:p>
    <w:p w:rsidR="00802F31" w:rsidRPr="00D87B9E" w:rsidRDefault="008031F8" w:rsidP="00802F31">
      <w:pPr>
        <w:spacing w:line="56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/>
          <w:bCs/>
          <w:sz w:val="28"/>
          <w:szCs w:val="28"/>
        </w:rPr>
        <w:t>手工实训操作平台</w:t>
      </w:r>
      <w:r>
        <w:rPr>
          <w:rFonts w:ascii="仿宋_GB2312" w:eastAsia="仿宋_GB2312" w:hAnsi="仿宋_GB2312" w:cs="仿宋_GB2312" w:hint="eastAsia"/>
          <w:bCs/>
          <w:sz w:val="28"/>
          <w:szCs w:val="28"/>
        </w:rPr>
        <w:t>。</w:t>
      </w:r>
    </w:p>
    <w:p w:rsidR="00802F31" w:rsidRDefault="00802F31" w:rsidP="00802F31">
      <w:pPr>
        <w:spacing w:line="560" w:lineRule="exact"/>
        <w:ind w:firstLineChars="200" w:firstLine="562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八、规则</w:t>
      </w:r>
    </w:p>
    <w:p w:rsidR="008031F8" w:rsidRDefault="008031F8" w:rsidP="008031F8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（一）考生资格</w:t>
      </w:r>
    </w:p>
    <w:p w:rsidR="008031F8" w:rsidRDefault="008031F8" w:rsidP="008031F8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参考人员的资格为通过沈阳市2019年公开招聘中等职业学校专业课教师面试资格审查的人员。</w:t>
      </w:r>
    </w:p>
    <w:p w:rsidR="008031F8" w:rsidRDefault="008031F8" w:rsidP="008031F8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（二）熟悉场地与抽签</w:t>
      </w:r>
    </w:p>
    <w:p w:rsidR="008031F8" w:rsidRDefault="008031F8" w:rsidP="008031F8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考生提前30分钟</w:t>
      </w:r>
      <w:proofErr w:type="gramStart"/>
      <w:r>
        <w:rPr>
          <w:rFonts w:ascii="仿宋_GB2312" w:eastAsia="仿宋_GB2312" w:hAnsi="仿宋_GB2312" w:cs="仿宋_GB2312" w:hint="eastAsia"/>
          <w:sz w:val="28"/>
          <w:szCs w:val="28"/>
        </w:rPr>
        <w:t>在候考室</w:t>
      </w:r>
      <w:proofErr w:type="gramEnd"/>
      <w:r>
        <w:rPr>
          <w:rFonts w:ascii="仿宋_GB2312" w:eastAsia="仿宋_GB2312" w:hAnsi="仿宋_GB2312" w:cs="仿宋_GB2312" w:hint="eastAsia"/>
          <w:sz w:val="28"/>
          <w:szCs w:val="28"/>
        </w:rPr>
        <w:t>候考，先抽取考试顺序号，然后在现场评委带领下熟悉场地，考前抽取座位号，按座位号进行考试。</w:t>
      </w:r>
    </w:p>
    <w:p w:rsidR="00802F31" w:rsidRDefault="00802F31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（三）考场要求</w:t>
      </w:r>
    </w:p>
    <w:p w:rsidR="00802F31" w:rsidRDefault="00802F31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不少于30平方米的会计实操室。</w:t>
      </w:r>
    </w:p>
    <w:p w:rsidR="00802F31" w:rsidRDefault="00802F31" w:rsidP="00802F31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九、成绩评定</w:t>
      </w:r>
    </w:p>
    <w:p w:rsidR="00802F31" w:rsidRDefault="00802F31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（一）评分标准</w:t>
      </w:r>
    </w:p>
    <w:p w:rsidR="00802F31" w:rsidRDefault="00802F31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考试满分100分，具体分配和标准如下：</w:t>
      </w:r>
    </w:p>
    <w:p w:rsidR="00FA6502" w:rsidRDefault="00FA6502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FA6502" w:rsidRDefault="00FA6502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FA6502" w:rsidRDefault="00FA6502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FA6502" w:rsidRDefault="00FA6502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FA6502" w:rsidRDefault="00FA6502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FA6502" w:rsidRDefault="00FA6502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FA6502" w:rsidRDefault="00FA6502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FA6502" w:rsidRDefault="00FA6502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802F31" w:rsidRDefault="00802F31" w:rsidP="00802F31">
      <w:pPr>
        <w:spacing w:line="500" w:lineRule="exact"/>
        <w:rPr>
          <w:rFonts w:ascii="仿宋" w:eastAsia="仿宋" w:hAnsi="仿宋" w:cs="仿宋_GB2312"/>
          <w:sz w:val="32"/>
          <w:szCs w:val="32"/>
        </w:rPr>
      </w:pPr>
    </w:p>
    <w:tbl>
      <w:tblPr>
        <w:tblW w:w="8958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dotted" w:sz="4" w:space="0" w:color="auto"/>
          <w:insideV w:val="dotted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80"/>
        <w:gridCol w:w="3164"/>
        <w:gridCol w:w="3434"/>
        <w:gridCol w:w="980"/>
      </w:tblGrid>
      <w:tr w:rsidR="00802F31" w:rsidRPr="00EA0983" w:rsidTr="008031F8">
        <w:trPr>
          <w:cantSplit/>
          <w:trHeight w:val="574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8"/>
                <w:szCs w:val="28"/>
              </w:rPr>
            </w:pPr>
            <w:r>
              <w:rPr>
                <w:rFonts w:ascii="仿宋" w:eastAsia="仿宋" w:hAnsi="仿宋" w:hint="eastAsia"/>
                <w:color w:val="000000"/>
                <w:sz w:val="28"/>
                <w:szCs w:val="28"/>
              </w:rPr>
              <w:lastRenderedPageBreak/>
              <w:t>考核</w:t>
            </w:r>
            <w:r w:rsidRPr="00EA0983">
              <w:rPr>
                <w:rFonts w:ascii="仿宋" w:eastAsia="仿宋" w:hAnsi="仿宋" w:hint="eastAsia"/>
                <w:color w:val="000000"/>
                <w:sz w:val="28"/>
                <w:szCs w:val="28"/>
              </w:rPr>
              <w:t>内容</w:t>
            </w:r>
          </w:p>
        </w:tc>
        <w:tc>
          <w:tcPr>
            <w:tcW w:w="3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8"/>
                <w:szCs w:val="28"/>
              </w:rPr>
            </w:pPr>
            <w:r w:rsidRPr="00EA0983">
              <w:rPr>
                <w:rFonts w:ascii="仿宋" w:eastAsia="仿宋" w:hAnsi="仿宋" w:hint="eastAsia"/>
                <w:color w:val="000000"/>
                <w:sz w:val="28"/>
                <w:szCs w:val="28"/>
              </w:rPr>
              <w:t>技术要求</w:t>
            </w:r>
          </w:p>
        </w:tc>
        <w:tc>
          <w:tcPr>
            <w:tcW w:w="3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8"/>
                <w:szCs w:val="28"/>
              </w:rPr>
            </w:pPr>
            <w:r w:rsidRPr="00EA0983">
              <w:rPr>
                <w:rFonts w:ascii="仿宋" w:eastAsia="仿宋" w:hAnsi="仿宋" w:hint="eastAsia"/>
                <w:color w:val="000000"/>
                <w:sz w:val="28"/>
                <w:szCs w:val="28"/>
              </w:rPr>
              <w:t>评分规则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8"/>
                <w:szCs w:val="28"/>
              </w:rPr>
            </w:pPr>
            <w:r w:rsidRPr="00EA0983">
              <w:rPr>
                <w:rFonts w:ascii="仿宋" w:eastAsia="仿宋" w:hAnsi="仿宋" w:hint="eastAsia"/>
                <w:color w:val="000000"/>
                <w:sz w:val="28"/>
                <w:szCs w:val="28"/>
              </w:rPr>
              <w:t>分值</w:t>
            </w:r>
          </w:p>
        </w:tc>
      </w:tr>
      <w:tr w:rsidR="00802F31" w:rsidRPr="00EA0983" w:rsidTr="008031F8">
        <w:trPr>
          <w:cantSplit/>
          <w:trHeight w:val="556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原始凭证填制</w:t>
            </w:r>
          </w:p>
        </w:tc>
        <w:tc>
          <w:tcPr>
            <w:tcW w:w="3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 w:rsidRPr="006D650D">
              <w:rPr>
                <w:rFonts w:ascii="仿宋" w:eastAsia="仿宋" w:hAnsi="仿宋" w:hint="eastAsia"/>
                <w:color w:val="000000"/>
                <w:sz w:val="24"/>
              </w:rPr>
              <w:t>1</w:t>
            </w:r>
            <w:r>
              <w:rPr>
                <w:rFonts w:ascii="仿宋" w:eastAsia="仿宋" w:hAnsi="仿宋" w:hint="eastAsia"/>
                <w:color w:val="000000"/>
                <w:sz w:val="24"/>
              </w:rPr>
              <w:t>.原始凭证名称书写规范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 w:rsidRPr="006D650D">
              <w:rPr>
                <w:rFonts w:ascii="仿宋" w:eastAsia="仿宋" w:hAnsi="仿宋" w:hint="eastAsia"/>
                <w:color w:val="000000"/>
                <w:sz w:val="24"/>
              </w:rPr>
              <w:t>2</w:t>
            </w:r>
            <w:r>
              <w:rPr>
                <w:rFonts w:ascii="仿宋" w:eastAsia="仿宋" w:hAnsi="仿宋" w:hint="eastAsia"/>
                <w:color w:val="000000"/>
                <w:sz w:val="24"/>
              </w:rPr>
              <w:t>.正确根据业务填制原始凭证的日期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 w:rsidRPr="006D650D">
              <w:rPr>
                <w:rFonts w:ascii="仿宋" w:eastAsia="仿宋" w:hAnsi="仿宋" w:hint="eastAsia"/>
                <w:color w:val="000000"/>
                <w:sz w:val="24"/>
              </w:rPr>
              <w:t>3</w:t>
            </w:r>
            <w:r>
              <w:rPr>
                <w:rFonts w:ascii="仿宋" w:eastAsia="仿宋" w:hAnsi="仿宋" w:hint="eastAsia"/>
                <w:color w:val="000000"/>
                <w:sz w:val="24"/>
              </w:rPr>
              <w:t>.正确填写</w:t>
            </w:r>
            <w:r w:rsidRPr="006D650D">
              <w:rPr>
                <w:rFonts w:ascii="仿宋" w:eastAsia="仿宋" w:hAnsi="仿宋" w:hint="eastAsia"/>
                <w:color w:val="000000"/>
                <w:sz w:val="24"/>
              </w:rPr>
              <w:t>接受原始凭证的单位名称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 w:rsidRPr="006D650D">
              <w:rPr>
                <w:rFonts w:ascii="仿宋" w:eastAsia="仿宋" w:hAnsi="仿宋" w:hint="eastAsia"/>
                <w:color w:val="000000"/>
                <w:sz w:val="24"/>
              </w:rPr>
              <w:t>4</w:t>
            </w:r>
            <w:r>
              <w:rPr>
                <w:rFonts w:ascii="仿宋" w:eastAsia="仿宋" w:hAnsi="仿宋" w:hint="eastAsia"/>
                <w:color w:val="000000"/>
                <w:sz w:val="24"/>
              </w:rPr>
              <w:t>.正确填写经济业务内容（含数量、单价、金额等）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 w:rsidRPr="006D650D">
              <w:rPr>
                <w:rFonts w:ascii="仿宋" w:eastAsia="仿宋" w:hAnsi="仿宋" w:hint="eastAsia"/>
                <w:color w:val="000000"/>
                <w:sz w:val="24"/>
              </w:rPr>
              <w:t>5</w:t>
            </w:r>
            <w:r>
              <w:rPr>
                <w:rFonts w:ascii="仿宋" w:eastAsia="仿宋" w:hAnsi="仿宋" w:hint="eastAsia"/>
                <w:color w:val="000000"/>
                <w:sz w:val="24"/>
              </w:rPr>
              <w:t>.正确填写</w:t>
            </w:r>
            <w:r w:rsidRPr="006D650D">
              <w:rPr>
                <w:rFonts w:ascii="仿宋" w:eastAsia="仿宋" w:hAnsi="仿宋" w:hint="eastAsia"/>
                <w:color w:val="000000"/>
                <w:sz w:val="24"/>
              </w:rPr>
              <w:t>填制单位签章</w:t>
            </w:r>
          </w:p>
          <w:p w:rsidR="00802F31" w:rsidRPr="00EA0983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 w:rsidRPr="006D650D">
              <w:rPr>
                <w:rFonts w:ascii="仿宋" w:eastAsia="仿宋" w:hAnsi="仿宋" w:hint="eastAsia"/>
                <w:color w:val="000000"/>
                <w:sz w:val="24"/>
              </w:rPr>
              <w:t>6</w:t>
            </w:r>
            <w:r>
              <w:rPr>
                <w:rFonts w:ascii="仿宋" w:eastAsia="仿宋" w:hAnsi="仿宋" w:hint="eastAsia"/>
                <w:color w:val="000000"/>
                <w:sz w:val="24"/>
              </w:rPr>
              <w:t>.有关人员签章</w:t>
            </w:r>
          </w:p>
        </w:tc>
        <w:tc>
          <w:tcPr>
            <w:tcW w:w="3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共计18个原始凭证，每个原始凭证1.5分</w:t>
            </w:r>
          </w:p>
          <w:p w:rsidR="00802F31" w:rsidRPr="000F466C" w:rsidRDefault="00802F31" w:rsidP="008031F8">
            <w:pPr>
              <w:spacing w:line="360" w:lineRule="exact"/>
              <w:rPr>
                <w:rFonts w:ascii="仿宋" w:eastAsia="仿宋" w:hAnsi="仿宋"/>
                <w:sz w:val="24"/>
              </w:rPr>
            </w:pPr>
            <w:r w:rsidRPr="000F466C">
              <w:rPr>
                <w:rFonts w:ascii="仿宋" w:eastAsia="仿宋" w:hAnsi="仿宋" w:hint="eastAsia"/>
                <w:sz w:val="24"/>
              </w:rPr>
              <w:t>每个原始凭证涉及技术要求4-6个</w:t>
            </w:r>
            <w:r>
              <w:rPr>
                <w:rFonts w:ascii="仿宋" w:eastAsia="仿宋" w:hAnsi="仿宋" w:hint="eastAsia"/>
                <w:sz w:val="24"/>
              </w:rPr>
              <w:t>采分</w:t>
            </w:r>
            <w:r w:rsidRPr="000F466C">
              <w:rPr>
                <w:rFonts w:ascii="仿宋" w:eastAsia="仿宋" w:hAnsi="仿宋" w:hint="eastAsia"/>
                <w:sz w:val="24"/>
              </w:rPr>
              <w:t>点，</w:t>
            </w:r>
            <w:proofErr w:type="gramStart"/>
            <w:r w:rsidRPr="000F466C">
              <w:rPr>
                <w:rFonts w:ascii="仿宋" w:eastAsia="仿宋" w:hAnsi="仿宋" w:hint="eastAsia"/>
                <w:sz w:val="24"/>
              </w:rPr>
              <w:t>每错一个</w:t>
            </w:r>
            <w:proofErr w:type="gramEnd"/>
            <w:r w:rsidRPr="000F466C">
              <w:rPr>
                <w:rFonts w:ascii="仿宋" w:eastAsia="仿宋" w:hAnsi="仿宋" w:hint="eastAsia"/>
                <w:sz w:val="24"/>
              </w:rPr>
              <w:t>给分点扣</w:t>
            </w:r>
            <w:r>
              <w:rPr>
                <w:rFonts w:ascii="仿宋" w:eastAsia="仿宋" w:hAnsi="仿宋" w:hint="eastAsia"/>
                <w:sz w:val="24"/>
              </w:rPr>
              <w:t>0.5</w:t>
            </w:r>
            <w:r w:rsidRPr="000F466C">
              <w:rPr>
                <w:rFonts w:ascii="仿宋" w:eastAsia="仿宋" w:hAnsi="仿宋" w:hint="eastAsia"/>
                <w:sz w:val="24"/>
              </w:rPr>
              <w:t>分，填错三个</w:t>
            </w:r>
            <w:proofErr w:type="gramStart"/>
            <w:r w:rsidRPr="000F466C">
              <w:rPr>
                <w:rFonts w:ascii="仿宋" w:eastAsia="仿宋" w:hAnsi="仿宋" w:hint="eastAsia"/>
                <w:sz w:val="24"/>
              </w:rPr>
              <w:t>以上</w:t>
            </w:r>
            <w:r>
              <w:rPr>
                <w:rFonts w:ascii="仿宋" w:eastAsia="仿宋" w:hAnsi="仿宋" w:hint="eastAsia"/>
                <w:sz w:val="24"/>
              </w:rPr>
              <w:t>采</w:t>
            </w:r>
            <w:proofErr w:type="gramEnd"/>
            <w:r>
              <w:rPr>
                <w:rFonts w:ascii="仿宋" w:eastAsia="仿宋" w:hAnsi="仿宋" w:hint="eastAsia"/>
                <w:sz w:val="24"/>
              </w:rPr>
              <w:t>分</w:t>
            </w:r>
            <w:r w:rsidRPr="000F466C">
              <w:rPr>
                <w:rFonts w:ascii="仿宋" w:eastAsia="仿宋" w:hAnsi="仿宋" w:hint="eastAsia"/>
                <w:sz w:val="24"/>
              </w:rPr>
              <w:t>点该题不</w:t>
            </w:r>
            <w:r>
              <w:rPr>
                <w:rFonts w:ascii="仿宋" w:eastAsia="仿宋" w:hAnsi="仿宋" w:hint="eastAsia"/>
                <w:sz w:val="24"/>
              </w:rPr>
              <w:t>得</w:t>
            </w:r>
            <w:r w:rsidRPr="000F466C">
              <w:rPr>
                <w:rFonts w:ascii="仿宋" w:eastAsia="仿宋" w:hAnsi="仿宋" w:hint="eastAsia"/>
                <w:sz w:val="24"/>
              </w:rPr>
              <w:t>分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27</w:t>
            </w:r>
          </w:p>
        </w:tc>
      </w:tr>
      <w:tr w:rsidR="00802F31" w:rsidRPr="00EA0983" w:rsidTr="008031F8">
        <w:trPr>
          <w:cantSplit/>
          <w:trHeight w:val="1085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记账</w:t>
            </w:r>
            <w:r w:rsidRPr="00EA0983">
              <w:rPr>
                <w:rFonts w:ascii="仿宋" w:eastAsia="仿宋" w:hAnsi="仿宋" w:hint="eastAsia"/>
                <w:color w:val="000000"/>
                <w:sz w:val="24"/>
              </w:rPr>
              <w:t>凭</w:t>
            </w:r>
          </w:p>
          <w:p w:rsidR="00802F31" w:rsidRPr="00EA0983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4"/>
              </w:rPr>
            </w:pPr>
            <w:r w:rsidRPr="00EA0983">
              <w:rPr>
                <w:rFonts w:ascii="仿宋" w:eastAsia="仿宋" w:hAnsi="仿宋" w:hint="eastAsia"/>
                <w:color w:val="000000"/>
                <w:sz w:val="24"/>
              </w:rPr>
              <w:t>证填制</w:t>
            </w:r>
          </w:p>
        </w:tc>
        <w:tc>
          <w:tcPr>
            <w:tcW w:w="3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1.</w:t>
            </w:r>
            <w:r w:rsidRPr="00EA0983">
              <w:rPr>
                <w:rFonts w:ascii="仿宋" w:eastAsia="仿宋" w:hAnsi="仿宋" w:hint="eastAsia"/>
                <w:color w:val="000000"/>
                <w:sz w:val="24"/>
              </w:rPr>
              <w:t>按照</w:t>
            </w:r>
            <w:r>
              <w:rPr>
                <w:rFonts w:ascii="仿宋" w:eastAsia="仿宋" w:hAnsi="仿宋" w:hint="eastAsia"/>
                <w:color w:val="000000"/>
                <w:sz w:val="24"/>
              </w:rPr>
              <w:t>原始凭证</w:t>
            </w:r>
            <w:r w:rsidRPr="00EA0983">
              <w:rPr>
                <w:rFonts w:ascii="仿宋" w:eastAsia="仿宋" w:hAnsi="仿宋" w:hint="eastAsia"/>
                <w:color w:val="000000"/>
                <w:sz w:val="24"/>
              </w:rPr>
              <w:t>填制</w:t>
            </w:r>
            <w:r>
              <w:rPr>
                <w:rFonts w:ascii="仿宋" w:eastAsia="仿宋" w:hAnsi="仿宋" w:hint="eastAsia"/>
                <w:color w:val="000000"/>
                <w:sz w:val="24"/>
              </w:rPr>
              <w:t>，并粘附有原始凭证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2.正确书写记账凭证填制</w:t>
            </w:r>
            <w:r w:rsidRPr="00EA0983">
              <w:rPr>
                <w:rFonts w:ascii="仿宋" w:eastAsia="仿宋" w:hAnsi="仿宋" w:hint="eastAsia"/>
                <w:color w:val="000000"/>
                <w:sz w:val="24"/>
              </w:rPr>
              <w:t>日期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3.正确书写</w:t>
            </w:r>
            <w:r w:rsidRPr="00EA0983">
              <w:rPr>
                <w:rFonts w:ascii="仿宋" w:eastAsia="仿宋" w:hAnsi="仿宋" w:hint="eastAsia"/>
                <w:color w:val="000000"/>
                <w:sz w:val="24"/>
              </w:rPr>
              <w:t>附件张数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4.正确填写</w:t>
            </w:r>
            <w:r w:rsidRPr="00EA0983">
              <w:rPr>
                <w:rFonts w:ascii="仿宋" w:eastAsia="仿宋" w:hAnsi="仿宋" w:hint="eastAsia"/>
                <w:color w:val="000000"/>
                <w:sz w:val="24"/>
              </w:rPr>
              <w:t>借贷方科目、借贷方金额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5.正确填写贷方科目、贷方金额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6.空白划线</w:t>
            </w:r>
          </w:p>
          <w:p w:rsidR="00802F31" w:rsidRPr="00EA0983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7.正确填写合计金额</w:t>
            </w:r>
          </w:p>
        </w:tc>
        <w:tc>
          <w:tcPr>
            <w:tcW w:w="3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0F466C" w:rsidRDefault="00802F31" w:rsidP="008031F8">
            <w:pPr>
              <w:spacing w:line="360" w:lineRule="exact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每个记账凭证1.5分，</w:t>
            </w:r>
            <w:r w:rsidRPr="000F466C">
              <w:rPr>
                <w:rFonts w:ascii="仿宋" w:eastAsia="仿宋" w:hAnsi="仿宋" w:hint="eastAsia"/>
                <w:sz w:val="24"/>
              </w:rPr>
              <w:t>每个凭证按照上述7个采分点给分。</w:t>
            </w:r>
            <w:proofErr w:type="gramStart"/>
            <w:r>
              <w:rPr>
                <w:rFonts w:ascii="仿宋" w:eastAsia="仿宋" w:hAnsi="仿宋" w:hint="eastAsia"/>
                <w:sz w:val="24"/>
              </w:rPr>
              <w:t>每错一个</w:t>
            </w:r>
            <w:proofErr w:type="gramEnd"/>
            <w:r>
              <w:rPr>
                <w:rFonts w:ascii="仿宋" w:eastAsia="仿宋" w:hAnsi="仿宋" w:hint="eastAsia"/>
                <w:sz w:val="24"/>
              </w:rPr>
              <w:t>采分点扣0.5分，错三个采分点以上该题不得分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ind w:firstLine="461"/>
              <w:jc w:val="center"/>
              <w:rPr>
                <w:rFonts w:ascii="仿宋" w:eastAsia="仿宋" w:hAnsi="仿宋"/>
                <w:color w:val="000000"/>
                <w:sz w:val="24"/>
              </w:rPr>
            </w:pPr>
          </w:p>
          <w:p w:rsidR="00802F31" w:rsidRPr="00EA0983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30</w:t>
            </w:r>
          </w:p>
        </w:tc>
      </w:tr>
      <w:tr w:rsidR="00802F31" w:rsidRPr="00EA0983" w:rsidTr="008031F8">
        <w:trPr>
          <w:cantSplit/>
          <w:trHeight w:val="543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试算平衡表</w:t>
            </w:r>
          </w:p>
        </w:tc>
        <w:tc>
          <w:tcPr>
            <w:tcW w:w="3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361B06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 w:rsidRPr="00361B06">
              <w:rPr>
                <w:rFonts w:ascii="仿宋" w:eastAsia="仿宋" w:hAnsi="仿宋" w:hint="eastAsia"/>
                <w:color w:val="000000"/>
                <w:sz w:val="24"/>
              </w:rPr>
              <w:t>通过登记丁字型账户，登记各类总账账户的发生额并加总后试算平衡</w:t>
            </w:r>
          </w:p>
        </w:tc>
        <w:tc>
          <w:tcPr>
            <w:tcW w:w="3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sz w:val="24"/>
              </w:rPr>
            </w:pPr>
            <w:r w:rsidRPr="00B7613B">
              <w:rPr>
                <w:rFonts w:ascii="仿宋" w:eastAsia="仿宋" w:hAnsi="仿宋"/>
                <w:sz w:val="24"/>
              </w:rPr>
              <w:t>期初余额登记</w:t>
            </w:r>
            <w:r w:rsidRPr="00B7613B">
              <w:rPr>
                <w:rFonts w:ascii="仿宋" w:eastAsia="仿宋" w:hAnsi="仿宋" w:hint="eastAsia"/>
                <w:sz w:val="24"/>
              </w:rPr>
              <w:t>5分，本期发生额5分，期末余额5分</w:t>
            </w:r>
          </w:p>
          <w:p w:rsidR="00802F31" w:rsidRPr="00B7613B" w:rsidRDefault="00802F31" w:rsidP="008031F8">
            <w:pPr>
              <w:spacing w:line="360" w:lineRule="exact"/>
              <w:rPr>
                <w:rFonts w:ascii="仿宋" w:eastAsia="仿宋" w:hAnsi="仿宋"/>
                <w:sz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/>
                <w:color w:val="000000"/>
                <w:sz w:val="24"/>
              </w:rPr>
              <w:t>1</w:t>
            </w:r>
            <w:r>
              <w:rPr>
                <w:rFonts w:ascii="仿宋" w:eastAsia="仿宋" w:hAnsi="仿宋" w:hint="eastAsia"/>
                <w:color w:val="000000"/>
                <w:sz w:val="24"/>
              </w:rPr>
              <w:t>5</w:t>
            </w:r>
          </w:p>
        </w:tc>
      </w:tr>
      <w:tr w:rsidR="00802F31" w:rsidRPr="00EA0983" w:rsidTr="008031F8">
        <w:trPr>
          <w:cantSplit/>
          <w:trHeight w:val="543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4"/>
              </w:rPr>
            </w:pPr>
            <w:r w:rsidRPr="0091360A">
              <w:rPr>
                <w:rFonts w:ascii="仿宋" w:eastAsia="仿宋" w:hAnsi="仿宋" w:hint="eastAsia"/>
                <w:color w:val="000000"/>
                <w:sz w:val="24"/>
              </w:rPr>
              <w:t>会计凭证的整理与装订</w:t>
            </w:r>
          </w:p>
        </w:tc>
        <w:tc>
          <w:tcPr>
            <w:tcW w:w="3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361B06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将填好的记账凭证整理装订</w:t>
            </w:r>
          </w:p>
        </w:tc>
        <w:tc>
          <w:tcPr>
            <w:tcW w:w="3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B62126" w:rsidRDefault="00802F31" w:rsidP="008031F8">
            <w:pPr>
              <w:spacing w:line="360" w:lineRule="exact"/>
              <w:rPr>
                <w:rFonts w:ascii="仿宋" w:eastAsia="仿宋" w:hAnsi="仿宋"/>
                <w:sz w:val="24"/>
              </w:rPr>
            </w:pPr>
            <w:r w:rsidRPr="00B62126">
              <w:rPr>
                <w:rFonts w:ascii="仿宋" w:eastAsia="仿宋" w:hAnsi="仿宋" w:hint="eastAsia"/>
                <w:sz w:val="24"/>
              </w:rPr>
              <w:t>根据装订的整齐情况酌情打分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5</w:t>
            </w:r>
          </w:p>
        </w:tc>
      </w:tr>
      <w:tr w:rsidR="00802F31" w:rsidRPr="00EA0983" w:rsidTr="008031F8">
        <w:trPr>
          <w:cantSplit/>
          <w:trHeight w:val="446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明细账及日记账</w:t>
            </w:r>
          </w:p>
        </w:tc>
        <w:tc>
          <w:tcPr>
            <w:tcW w:w="3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1.正确登记期初金额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2.正确书写登记日期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3.正确描述摘要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4.正确书写发生额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5.正确计算余额</w:t>
            </w:r>
          </w:p>
          <w:p w:rsidR="00802F31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6.月结合计数</w:t>
            </w:r>
          </w:p>
          <w:p w:rsidR="00802F31" w:rsidRPr="00EA0983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7.正确划线</w:t>
            </w:r>
          </w:p>
        </w:tc>
        <w:tc>
          <w:tcPr>
            <w:tcW w:w="3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361B06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 w:rsidRPr="000F466C">
              <w:rPr>
                <w:rFonts w:ascii="仿宋" w:eastAsia="仿宋" w:hAnsi="仿宋" w:hint="eastAsia"/>
                <w:sz w:val="24"/>
              </w:rPr>
              <w:t>每个</w:t>
            </w:r>
            <w:r>
              <w:rPr>
                <w:rFonts w:ascii="仿宋" w:eastAsia="仿宋" w:hAnsi="仿宋" w:hint="eastAsia"/>
                <w:sz w:val="24"/>
              </w:rPr>
              <w:t>明细账5分。账簿</w:t>
            </w:r>
            <w:r w:rsidRPr="000F466C">
              <w:rPr>
                <w:rFonts w:ascii="仿宋" w:eastAsia="仿宋" w:hAnsi="仿宋" w:hint="eastAsia"/>
                <w:sz w:val="24"/>
              </w:rPr>
              <w:t>按照上述7个采分点给分。</w:t>
            </w:r>
            <w:proofErr w:type="gramStart"/>
            <w:r>
              <w:rPr>
                <w:rFonts w:ascii="仿宋" w:eastAsia="仿宋" w:hAnsi="仿宋" w:hint="eastAsia"/>
                <w:sz w:val="24"/>
              </w:rPr>
              <w:t>每错一个</w:t>
            </w:r>
            <w:proofErr w:type="gramEnd"/>
            <w:r>
              <w:rPr>
                <w:rFonts w:ascii="仿宋" w:eastAsia="仿宋" w:hAnsi="仿宋" w:hint="eastAsia"/>
                <w:sz w:val="24"/>
              </w:rPr>
              <w:t>采分点扣0.5分，错三个采分点以上该题不得分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/>
                <w:color w:val="000000"/>
                <w:sz w:val="24"/>
              </w:rPr>
              <w:t>10</w:t>
            </w:r>
          </w:p>
        </w:tc>
      </w:tr>
      <w:tr w:rsidR="00802F31" w:rsidRPr="00EA0983" w:rsidTr="008031F8">
        <w:trPr>
          <w:cantSplit/>
          <w:trHeight w:val="566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 w:rsidRPr="00EA0983">
              <w:rPr>
                <w:rFonts w:ascii="仿宋" w:eastAsia="仿宋" w:hAnsi="仿宋" w:hint="eastAsia"/>
                <w:color w:val="000000"/>
                <w:sz w:val="24"/>
              </w:rPr>
              <w:t>编制报表</w:t>
            </w:r>
          </w:p>
        </w:tc>
        <w:tc>
          <w:tcPr>
            <w:tcW w:w="3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编制</w:t>
            </w:r>
            <w:r w:rsidRPr="00EA0983">
              <w:rPr>
                <w:rFonts w:ascii="仿宋" w:eastAsia="仿宋" w:hAnsi="仿宋" w:hint="eastAsia"/>
                <w:color w:val="000000"/>
                <w:sz w:val="24"/>
              </w:rPr>
              <w:t>利润表</w:t>
            </w:r>
          </w:p>
        </w:tc>
        <w:tc>
          <w:tcPr>
            <w:tcW w:w="3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按照</w:t>
            </w:r>
            <w:proofErr w:type="gramStart"/>
            <w:r>
              <w:rPr>
                <w:rFonts w:ascii="仿宋" w:eastAsia="仿宋" w:hAnsi="仿宋" w:hint="eastAsia"/>
                <w:color w:val="000000"/>
                <w:sz w:val="24"/>
              </w:rPr>
              <w:t>个</w:t>
            </w:r>
            <w:proofErr w:type="gramEnd"/>
            <w:r>
              <w:rPr>
                <w:rFonts w:ascii="仿宋" w:eastAsia="仿宋" w:hAnsi="仿宋" w:hint="eastAsia"/>
                <w:color w:val="000000"/>
                <w:sz w:val="24"/>
              </w:rPr>
              <w:t>项目的计算与填写正确性给分。根据全部分值平均分配得分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F31" w:rsidRPr="00EA0983" w:rsidRDefault="00802F31" w:rsidP="008031F8">
            <w:pPr>
              <w:spacing w:line="360" w:lineRule="exact"/>
              <w:jc w:val="center"/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/>
                <w:color w:val="000000"/>
                <w:sz w:val="24"/>
              </w:rPr>
              <w:t>1</w:t>
            </w:r>
            <w:r>
              <w:rPr>
                <w:rFonts w:ascii="仿宋" w:eastAsia="仿宋" w:hAnsi="仿宋" w:hint="eastAsia"/>
                <w:color w:val="000000"/>
                <w:sz w:val="24"/>
              </w:rPr>
              <w:t>3</w:t>
            </w:r>
          </w:p>
        </w:tc>
      </w:tr>
    </w:tbl>
    <w:p w:rsidR="00802F31" w:rsidRDefault="00802F31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（二）评分方法</w:t>
      </w:r>
    </w:p>
    <w:p w:rsidR="00802F31" w:rsidRDefault="00FA6502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根据考生操作结果，</w:t>
      </w:r>
      <w:r w:rsidR="00802F31">
        <w:rPr>
          <w:rFonts w:ascii="仿宋_GB2312" w:eastAsia="仿宋_GB2312" w:hAnsi="仿宋_GB2312" w:cs="仿宋_GB2312" w:hint="eastAsia"/>
          <w:sz w:val="28"/>
          <w:szCs w:val="28"/>
        </w:rPr>
        <w:t>由</w:t>
      </w:r>
      <w:r>
        <w:rPr>
          <w:rFonts w:ascii="仿宋_GB2312" w:eastAsia="仿宋_GB2312" w:hAnsi="仿宋_GB2312" w:cs="仿宋_GB2312" w:hint="eastAsia"/>
          <w:sz w:val="28"/>
          <w:szCs w:val="28"/>
        </w:rPr>
        <w:t>评委依据</w:t>
      </w:r>
      <w:r w:rsidR="00802F31">
        <w:rPr>
          <w:rFonts w:ascii="仿宋_GB2312" w:eastAsia="仿宋_GB2312" w:hAnsi="仿宋_GB2312" w:cs="仿宋_GB2312" w:hint="eastAsia"/>
          <w:sz w:val="28"/>
          <w:szCs w:val="28"/>
        </w:rPr>
        <w:t>评分标准独立评分，去掉一个最高分，去掉一个最低分后的平均分为考生最后得分。</w:t>
      </w:r>
    </w:p>
    <w:p w:rsidR="00802F31" w:rsidRDefault="00802F31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（三）成绩复核</w:t>
      </w:r>
    </w:p>
    <w:p w:rsidR="00802F31" w:rsidRDefault="00802F31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由专职复核人员对成绩进行复核，确保成绩正确有效。</w:t>
      </w:r>
    </w:p>
    <w:p w:rsidR="00802F31" w:rsidRDefault="00802F31" w:rsidP="00802F31">
      <w:pPr>
        <w:adjustRightInd w:val="0"/>
        <w:snapToGrid w:val="0"/>
        <w:spacing w:line="500" w:lineRule="exact"/>
        <w:ind w:firstLineChars="200" w:firstLine="560"/>
        <w:outlineLvl w:val="2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（四）成绩公布</w:t>
      </w:r>
    </w:p>
    <w:p w:rsidR="00802F31" w:rsidRPr="00B62126" w:rsidRDefault="00802F31" w:rsidP="00802F31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考试成绩在复核无误后现场公布。</w:t>
      </w:r>
    </w:p>
    <w:p w:rsidR="00802F31" w:rsidRDefault="00802F31" w:rsidP="00802F31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十、注意事项</w:t>
      </w:r>
    </w:p>
    <w:p w:rsidR="00802F31" w:rsidRPr="003512EF" w:rsidRDefault="00802F31" w:rsidP="00802F31">
      <w:pPr>
        <w:ind w:firstLineChars="249" w:firstLine="697"/>
        <w:jc w:val="left"/>
        <w:rPr>
          <w:rFonts w:ascii="仿宋_GB2312" w:eastAsia="仿宋_GB2312"/>
          <w:sz w:val="28"/>
          <w:szCs w:val="28"/>
        </w:rPr>
      </w:pPr>
      <w:r w:rsidRPr="003512EF">
        <w:rPr>
          <w:rFonts w:ascii="仿宋_GB2312" w:eastAsia="仿宋_GB2312" w:hint="eastAsia"/>
          <w:sz w:val="28"/>
          <w:szCs w:val="28"/>
        </w:rPr>
        <w:t>1.</w:t>
      </w:r>
      <w:r w:rsidRPr="001747BA">
        <w:rPr>
          <w:rFonts w:ascii="仿宋_GB2312" w:eastAsia="仿宋_GB2312" w:hint="eastAsia"/>
          <w:sz w:val="28"/>
          <w:szCs w:val="28"/>
        </w:rPr>
        <w:t>考生</w:t>
      </w:r>
      <w:r w:rsidRPr="003512EF">
        <w:rPr>
          <w:rFonts w:ascii="仿宋_GB2312" w:eastAsia="仿宋_GB2312" w:hint="eastAsia"/>
          <w:sz w:val="28"/>
          <w:szCs w:val="28"/>
        </w:rPr>
        <w:t>必须携带有效证件参加考试，以备查验。不得携带</w:t>
      </w:r>
      <w:proofErr w:type="gramStart"/>
      <w:r w:rsidRPr="003512EF">
        <w:rPr>
          <w:rFonts w:ascii="仿宋_GB2312" w:eastAsia="仿宋_GB2312" w:hint="eastAsia"/>
          <w:sz w:val="28"/>
          <w:szCs w:val="28"/>
        </w:rPr>
        <w:t>非考试</w:t>
      </w:r>
      <w:proofErr w:type="gramEnd"/>
      <w:r w:rsidRPr="003512EF">
        <w:rPr>
          <w:rFonts w:ascii="仿宋_GB2312" w:eastAsia="仿宋_GB2312" w:hint="eastAsia"/>
          <w:sz w:val="28"/>
          <w:szCs w:val="28"/>
        </w:rPr>
        <w:t>必须设备进入考场，包括参考资料、通讯设备、存储设备、电子工具等。</w:t>
      </w:r>
    </w:p>
    <w:p w:rsidR="00802F31" w:rsidRDefault="00802F31" w:rsidP="00802F31">
      <w:pPr>
        <w:ind w:firstLineChars="249" w:firstLine="697"/>
        <w:jc w:val="left"/>
        <w:rPr>
          <w:rFonts w:ascii="仿宋_GB2312" w:eastAsia="仿宋_GB2312"/>
          <w:sz w:val="28"/>
          <w:szCs w:val="28"/>
        </w:rPr>
      </w:pPr>
      <w:r w:rsidRPr="003512EF">
        <w:rPr>
          <w:rFonts w:ascii="仿宋_GB2312" w:eastAsia="仿宋_GB2312" w:hint="eastAsia"/>
          <w:sz w:val="28"/>
          <w:szCs w:val="28"/>
        </w:rPr>
        <w:t>2.</w:t>
      </w:r>
      <w:r w:rsidRPr="001747BA">
        <w:rPr>
          <w:rFonts w:ascii="仿宋_GB2312" w:eastAsia="仿宋_GB2312" w:hint="eastAsia"/>
          <w:sz w:val="28"/>
          <w:szCs w:val="28"/>
        </w:rPr>
        <w:t>考生</w:t>
      </w:r>
      <w:r>
        <w:rPr>
          <w:rFonts w:ascii="仿宋_GB2312" w:eastAsia="仿宋_GB2312" w:hint="eastAsia"/>
          <w:sz w:val="28"/>
          <w:szCs w:val="28"/>
        </w:rPr>
        <w:t>要服从工作人员的管理，接受监考人员的监督和检查。考场</w:t>
      </w:r>
      <w:r w:rsidRPr="003512EF">
        <w:rPr>
          <w:rFonts w:ascii="仿宋_GB2312" w:eastAsia="仿宋_GB2312" w:hint="eastAsia"/>
          <w:sz w:val="28"/>
          <w:szCs w:val="28"/>
        </w:rPr>
        <w:t>作弊或违反纪律，取消其</w:t>
      </w:r>
      <w:r>
        <w:rPr>
          <w:rFonts w:ascii="仿宋_GB2312" w:eastAsia="仿宋_GB2312" w:hint="eastAsia"/>
          <w:sz w:val="28"/>
          <w:szCs w:val="28"/>
        </w:rPr>
        <w:t>考试</w:t>
      </w:r>
      <w:r w:rsidRPr="003512EF">
        <w:rPr>
          <w:rFonts w:ascii="仿宋_GB2312" w:eastAsia="仿宋_GB2312" w:hint="eastAsia"/>
          <w:sz w:val="28"/>
          <w:szCs w:val="28"/>
        </w:rPr>
        <w:t>资格，成绩以零分计算。</w:t>
      </w:r>
      <w:r w:rsidRPr="003512EF">
        <w:rPr>
          <w:rFonts w:ascii="仿宋_GB2312" w:eastAsia="仿宋_GB2312"/>
          <w:sz w:val="28"/>
          <w:szCs w:val="28"/>
        </w:rPr>
        <w:t> </w:t>
      </w:r>
    </w:p>
    <w:p w:rsidR="00802F31" w:rsidRDefault="00802F31" w:rsidP="00802F31">
      <w:pPr>
        <w:ind w:firstLineChars="249" w:firstLine="697"/>
        <w:jc w:val="left"/>
        <w:rPr>
          <w:rFonts w:ascii="仿宋_GB2312" w:eastAsia="仿宋_GB2312"/>
          <w:sz w:val="28"/>
          <w:szCs w:val="28"/>
        </w:rPr>
      </w:pPr>
      <w:r w:rsidRPr="0091360A">
        <w:rPr>
          <w:rFonts w:ascii="仿宋_GB2312" w:eastAsia="仿宋_GB2312" w:hint="eastAsia"/>
          <w:sz w:val="28"/>
          <w:szCs w:val="28"/>
        </w:rPr>
        <w:t>3.</w:t>
      </w:r>
      <w:r>
        <w:rPr>
          <w:rFonts w:ascii="仿宋_GB2312" w:eastAsia="仿宋_GB2312" w:hint="eastAsia"/>
          <w:sz w:val="28"/>
          <w:szCs w:val="28"/>
        </w:rPr>
        <w:t>考试</w:t>
      </w:r>
      <w:r w:rsidRPr="0091360A">
        <w:rPr>
          <w:rFonts w:ascii="仿宋_GB2312" w:eastAsia="仿宋_GB2312" w:hint="eastAsia"/>
          <w:sz w:val="28"/>
          <w:szCs w:val="28"/>
        </w:rPr>
        <w:t>中如发现教师参与、他人代做、抄袭及被抄袭、不按规定时间开始和停止操作等现象，将取消</w:t>
      </w:r>
      <w:r>
        <w:rPr>
          <w:rFonts w:ascii="仿宋_GB2312" w:eastAsia="仿宋_GB2312" w:hint="eastAsia"/>
          <w:sz w:val="28"/>
          <w:szCs w:val="28"/>
        </w:rPr>
        <w:t>考试资格。</w:t>
      </w:r>
    </w:p>
    <w:p w:rsidR="00802F31" w:rsidRPr="001747BA" w:rsidRDefault="00802F31" w:rsidP="00802F31">
      <w:pPr>
        <w:ind w:firstLineChars="249" w:firstLine="697"/>
        <w:jc w:val="left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4.建议考生自行购买人身意外保险。</w:t>
      </w:r>
    </w:p>
    <w:p w:rsidR="00802F31" w:rsidRDefault="00802F31">
      <w:pPr>
        <w:widowControl/>
        <w:jc w:val="left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/>
          <w:b/>
          <w:bCs/>
          <w:sz w:val="28"/>
          <w:szCs w:val="28"/>
        </w:rPr>
        <w:br w:type="page"/>
      </w:r>
    </w:p>
    <w:p w:rsidR="00203070" w:rsidRDefault="00802F31" w:rsidP="00F97EFC">
      <w:pPr>
        <w:spacing w:line="560" w:lineRule="exact"/>
        <w:ind w:firstLineChars="200" w:firstLine="562"/>
        <w:jc w:val="left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lastRenderedPageBreak/>
        <w:t>附件：</w:t>
      </w:r>
      <w:r w:rsidR="00203070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样题</w:t>
      </w:r>
    </w:p>
    <w:p w:rsidR="008948B9" w:rsidRPr="008948B9" w:rsidRDefault="008948B9" w:rsidP="008948B9">
      <w:pPr>
        <w:spacing w:line="56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根据提供的公司基本情况完成该公司2019年五月份经济业务原始凭证和记账凭证。</w:t>
      </w:r>
    </w:p>
    <w:p w:rsidR="00341C25" w:rsidRPr="008948B9" w:rsidRDefault="008948B9" w:rsidP="008948B9">
      <w:pPr>
        <w:spacing w:line="56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（一）</w:t>
      </w:r>
      <w:r w:rsidR="00341C25"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公司基本情况</w:t>
      </w:r>
    </w:p>
    <w:p w:rsidR="00341C25" w:rsidRPr="008948B9" w:rsidRDefault="008948B9" w:rsidP="008948B9">
      <w:pPr>
        <w:spacing w:line="360" w:lineRule="auto"/>
        <w:ind w:firstLineChars="200" w:firstLine="560"/>
        <w:rPr>
          <w:rFonts w:ascii="楷体" w:eastAsia="楷体" w:hAnsi="楷体"/>
          <w:sz w:val="28"/>
          <w:szCs w:val="28"/>
        </w:rPr>
      </w:pPr>
      <w:r w:rsidRPr="008948B9">
        <w:rPr>
          <w:rFonts w:ascii="楷体" w:eastAsia="楷体" w:hAnsi="楷体" w:hint="eastAsia"/>
          <w:sz w:val="28"/>
          <w:szCs w:val="28"/>
        </w:rPr>
        <w:t>1.</w:t>
      </w:r>
      <w:r w:rsidR="00341C25" w:rsidRPr="008948B9">
        <w:rPr>
          <w:rFonts w:ascii="楷体" w:eastAsia="楷体" w:hAnsi="楷体" w:hint="eastAsia"/>
          <w:sz w:val="28"/>
          <w:szCs w:val="28"/>
        </w:rPr>
        <w:t>公司注册资料</w:t>
      </w:r>
    </w:p>
    <w:p w:rsidR="00341C25" w:rsidRPr="008948B9" w:rsidRDefault="00341C25" w:rsidP="00341C25">
      <w:pPr>
        <w:spacing w:line="5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公司注册名称：</w:t>
      </w:r>
      <w:proofErr w:type="gramStart"/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沈阳福妙制造业</w:t>
      </w:r>
      <w:proofErr w:type="gramEnd"/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有限公司</w:t>
      </w:r>
    </w:p>
    <w:p w:rsidR="00341C25" w:rsidRPr="008948B9" w:rsidRDefault="00341C25" w:rsidP="00341C25">
      <w:pPr>
        <w:spacing w:line="5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公司注册地址、电话：沈阳市普爱路913号，91552877</w:t>
      </w:r>
    </w:p>
    <w:p w:rsidR="00341C25" w:rsidRPr="008948B9" w:rsidRDefault="00341C25" w:rsidP="00341C25">
      <w:pPr>
        <w:spacing w:line="5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公司注册资本：人民币100</w:t>
      </w:r>
      <w:r w:rsidRPr="008948B9">
        <w:rPr>
          <w:rFonts w:ascii="仿宋_GB2312" w:eastAsia="仿宋_GB2312" w:hAnsi="仿宋_GB2312" w:cs="仿宋_GB2312"/>
          <w:bCs/>
          <w:sz w:val="28"/>
          <w:szCs w:val="28"/>
        </w:rPr>
        <w:t>0</w:t>
      </w: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万元</w:t>
      </w:r>
    </w:p>
    <w:p w:rsidR="00341C25" w:rsidRPr="008948B9" w:rsidRDefault="00341C25" w:rsidP="00341C25">
      <w:pPr>
        <w:spacing w:line="5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公司法定代表人：王丽</w:t>
      </w:r>
      <w:r w:rsidRPr="008948B9">
        <w:rPr>
          <w:rFonts w:ascii="仿宋_GB2312" w:eastAsia="仿宋_GB2312" w:hAnsi="仿宋_GB2312" w:cs="仿宋_GB2312"/>
          <w:bCs/>
          <w:sz w:val="28"/>
          <w:szCs w:val="28"/>
        </w:rPr>
        <w:t> </w:t>
      </w:r>
    </w:p>
    <w:p w:rsidR="00341C25" w:rsidRPr="008948B9" w:rsidRDefault="00341C25" w:rsidP="00341C25">
      <w:pPr>
        <w:spacing w:line="5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公司总经理：胡君钰</w:t>
      </w:r>
    </w:p>
    <w:p w:rsidR="00341C25" w:rsidRPr="008948B9" w:rsidRDefault="00341C25" w:rsidP="00341C25">
      <w:pPr>
        <w:spacing w:line="500" w:lineRule="exact"/>
        <w:ind w:firstLineChars="200" w:firstLine="560"/>
        <w:jc w:val="left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公司经营范围：主要从事洗衣机的生产和销售。</w:t>
      </w:r>
    </w:p>
    <w:p w:rsidR="00341C25" w:rsidRPr="008948B9" w:rsidRDefault="008948B9" w:rsidP="008948B9">
      <w:pPr>
        <w:spacing w:line="5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2.</w:t>
      </w:r>
      <w:r w:rsidR="00341C25"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公司账户资料</w:t>
      </w:r>
    </w:p>
    <w:p w:rsidR="00341C25" w:rsidRPr="008948B9" w:rsidRDefault="00341C25" w:rsidP="00341C25">
      <w:pPr>
        <w:spacing w:line="500" w:lineRule="exact"/>
        <w:ind w:firstLineChars="200" w:firstLine="560"/>
        <w:jc w:val="left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基本存款账户</w:t>
      </w:r>
    </w:p>
    <w:p w:rsidR="00341C25" w:rsidRPr="008948B9" w:rsidRDefault="00341C25" w:rsidP="00341C25">
      <w:pPr>
        <w:spacing w:line="500" w:lineRule="exact"/>
        <w:ind w:firstLineChars="200" w:firstLine="560"/>
        <w:jc w:val="left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工行沈阳市</w:t>
      </w:r>
      <w:proofErr w:type="gramStart"/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格旭路</w:t>
      </w:r>
      <w:proofErr w:type="gramEnd"/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 xml:space="preserve">支行，账号：8978908047003365120。 </w:t>
      </w:r>
    </w:p>
    <w:p w:rsidR="00341C25" w:rsidRPr="008948B9" w:rsidRDefault="008948B9" w:rsidP="008948B9">
      <w:pPr>
        <w:spacing w:line="500" w:lineRule="exact"/>
        <w:ind w:firstLineChars="200" w:firstLine="560"/>
        <w:jc w:val="left"/>
        <w:outlineLvl w:val="0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3.</w:t>
      </w:r>
      <w:r w:rsidR="00341C25"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纳税登记资料</w:t>
      </w:r>
    </w:p>
    <w:p w:rsidR="00341C25" w:rsidRPr="008948B9" w:rsidRDefault="00341C25" w:rsidP="00341C25">
      <w:pPr>
        <w:spacing w:line="500" w:lineRule="exact"/>
        <w:ind w:firstLineChars="200" w:firstLine="560"/>
        <w:jc w:val="left"/>
        <w:outlineLvl w:val="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沈阳市税务局，社会信用代码：91210100M799113679。</w:t>
      </w:r>
    </w:p>
    <w:p w:rsidR="00341C25" w:rsidRPr="008948B9" w:rsidRDefault="008948B9" w:rsidP="008948B9">
      <w:pPr>
        <w:spacing w:line="56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（二）</w:t>
      </w:r>
      <w:r w:rsidR="00341C25"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公司会计核算方法及财务管理制度</w:t>
      </w:r>
    </w:p>
    <w:p w:rsidR="00341C25" w:rsidRPr="008948B9" w:rsidRDefault="00341C25" w:rsidP="00341C25">
      <w:pPr>
        <w:tabs>
          <w:tab w:val="left" w:pos="993"/>
        </w:tabs>
        <w:spacing w:line="5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1.公司以人民币为记账本位币（核算中金额计算保留至分位），记账文字为中文。会计核算采用科目汇总表账务处理程序。</w:t>
      </w:r>
    </w:p>
    <w:p w:rsidR="00341C25" w:rsidRPr="008948B9" w:rsidRDefault="00341C25" w:rsidP="00341C25">
      <w:pPr>
        <w:tabs>
          <w:tab w:val="left" w:pos="851"/>
        </w:tabs>
        <w:spacing w:line="5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2.公司为增值税一般纳税人，销售商品增值税税率为13%；</w:t>
      </w:r>
      <w:r w:rsidRPr="008948B9">
        <w:rPr>
          <w:rFonts w:ascii="仿宋_GB2312" w:eastAsia="仿宋_GB2312" w:hAnsi="仿宋_GB2312" w:cs="仿宋_GB2312"/>
          <w:bCs/>
          <w:sz w:val="28"/>
          <w:szCs w:val="28"/>
        </w:rPr>
        <w:t>公司当期取得的增值税专用发票，按照现行增值税制</w:t>
      </w:r>
      <w:proofErr w:type="gramStart"/>
      <w:r w:rsidRPr="008948B9">
        <w:rPr>
          <w:rFonts w:ascii="仿宋_GB2312" w:eastAsia="仿宋_GB2312" w:hAnsi="仿宋_GB2312" w:cs="仿宋_GB2312"/>
          <w:bCs/>
          <w:sz w:val="28"/>
          <w:szCs w:val="28"/>
        </w:rPr>
        <w:t>度规定</w:t>
      </w:r>
      <w:proofErr w:type="gramEnd"/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当期</w:t>
      </w:r>
      <w:r w:rsidRPr="008948B9">
        <w:rPr>
          <w:rFonts w:ascii="仿宋_GB2312" w:eastAsia="仿宋_GB2312" w:hAnsi="仿宋_GB2312" w:cs="仿宋_GB2312"/>
          <w:bCs/>
          <w:sz w:val="28"/>
          <w:szCs w:val="28"/>
        </w:rPr>
        <w:t>准予抵扣的，均</w:t>
      </w: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已认证</w:t>
      </w:r>
      <w:r w:rsidRPr="008948B9">
        <w:rPr>
          <w:rFonts w:ascii="仿宋_GB2312" w:eastAsia="仿宋_GB2312" w:hAnsi="仿宋_GB2312" w:cs="仿宋_GB2312"/>
          <w:bCs/>
          <w:sz w:val="28"/>
          <w:szCs w:val="28"/>
        </w:rPr>
        <w:t>且于当期一次性抵扣。</w:t>
      </w:r>
    </w:p>
    <w:p w:rsidR="00341C25" w:rsidRPr="008948B9" w:rsidRDefault="00341C25" w:rsidP="00341C25">
      <w:pPr>
        <w:spacing w:line="5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公司地处沈阳市区，公司适用的城市维护建设税税率为7%，教育费附加征收率为3%，地方教育费附加征收率为2%。</w:t>
      </w:r>
    </w:p>
    <w:p w:rsidR="00341C25" w:rsidRPr="008948B9" w:rsidRDefault="00341C25" w:rsidP="00341C25">
      <w:pPr>
        <w:spacing w:line="5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公司企业所得税税率为25%，并假设这一税率适用于未来可预见的期间，公司不享受其他税收优惠政策。企业所得税的核算采用资产负债表债务法。</w:t>
      </w:r>
    </w:p>
    <w:p w:rsidR="00341C25" w:rsidRPr="008948B9" w:rsidRDefault="00341C25" w:rsidP="00341C25">
      <w:pPr>
        <w:spacing w:line="5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lastRenderedPageBreak/>
        <w:t>本试题不考虑除上述税费以外的其他税费。</w:t>
      </w:r>
    </w:p>
    <w:p w:rsidR="00341C25" w:rsidRPr="008948B9" w:rsidRDefault="00341C25" w:rsidP="00341C25">
      <w:pPr>
        <w:spacing w:line="5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3.</w:t>
      </w:r>
      <w:r w:rsidRPr="008948B9">
        <w:rPr>
          <w:rFonts w:ascii="仿宋_GB2312" w:eastAsia="仿宋_GB2312" w:hAnsi="仿宋_GB2312" w:cs="仿宋_GB2312"/>
          <w:bCs/>
          <w:sz w:val="28"/>
          <w:szCs w:val="28"/>
        </w:rPr>
        <w:t>公司原材料、库存商品采用实际成本计价法组织日常核算，</w:t>
      </w: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发出采用全月一次加权平均法计价。</w:t>
      </w:r>
      <w:r w:rsidRPr="008948B9">
        <w:rPr>
          <w:rFonts w:ascii="仿宋_GB2312" w:eastAsia="仿宋_GB2312" w:hAnsi="仿宋_GB2312" w:cs="仿宋_GB2312"/>
          <w:bCs/>
          <w:sz w:val="28"/>
          <w:szCs w:val="28"/>
        </w:rPr>
        <w:br/>
      </w: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 xml:space="preserve">    4.坏账损失的核算</w:t>
      </w:r>
    </w:p>
    <w:p w:rsidR="00341C25" w:rsidRPr="008948B9" w:rsidRDefault="00341C25" w:rsidP="00341C25">
      <w:pPr>
        <w:spacing w:line="500" w:lineRule="exact"/>
        <w:ind w:firstLineChars="150" w:firstLine="42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公司应收账款坏账准备采用账龄分析法估计，其他的应收及预付款项不计提坏账准备。不同账龄计提坏账准备的比例如下表所示：</w:t>
      </w:r>
    </w:p>
    <w:p w:rsidR="00341C25" w:rsidRPr="008948B9" w:rsidRDefault="00341C25" w:rsidP="00341C25">
      <w:pPr>
        <w:spacing w:line="500" w:lineRule="exact"/>
        <w:rPr>
          <w:rFonts w:ascii="仿宋_GB2312" w:eastAsia="仿宋_GB2312" w:hAnsi="仿宋_GB2312" w:cs="仿宋_GB2312"/>
          <w:bCs/>
          <w:sz w:val="28"/>
          <w:szCs w:val="28"/>
        </w:rPr>
      </w:pPr>
    </w:p>
    <w:tbl>
      <w:tblPr>
        <w:tblW w:w="8505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992"/>
        <w:gridCol w:w="850"/>
        <w:gridCol w:w="1276"/>
        <w:gridCol w:w="992"/>
        <w:gridCol w:w="1134"/>
        <w:gridCol w:w="993"/>
        <w:gridCol w:w="1134"/>
      </w:tblGrid>
      <w:tr w:rsidR="00341C25" w:rsidRPr="008948B9" w:rsidTr="00FA6502">
        <w:trPr>
          <w:trHeight w:val="840"/>
        </w:trPr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账龄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未到期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逾期1-90天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逾期91-270天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逾期271-360天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逾期361-540天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逾期541-720天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逾期720天以上</w:t>
            </w:r>
          </w:p>
        </w:tc>
      </w:tr>
      <w:tr w:rsidR="00341C25" w:rsidRPr="008948B9" w:rsidTr="00FA6502">
        <w:trPr>
          <w:trHeight w:val="83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计提坏账准备的比例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0.00%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2%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6%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10%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12%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8948B9" w:rsidRDefault="00341C25" w:rsidP="008031F8">
            <w:pPr>
              <w:widowControl/>
              <w:spacing w:line="300" w:lineRule="exact"/>
              <w:jc w:val="center"/>
              <w:rPr>
                <w:rFonts w:ascii="仿宋_GB2312" w:eastAsia="仿宋_GB2312" w:hAnsi="仿宋_GB2312" w:cs="仿宋_GB2312"/>
                <w:bCs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sz w:val="28"/>
                <w:szCs w:val="28"/>
              </w:rPr>
              <w:t>15%</w:t>
            </w:r>
          </w:p>
        </w:tc>
      </w:tr>
    </w:tbl>
    <w:p w:rsidR="00341C25" w:rsidRPr="008948B9" w:rsidRDefault="00341C25" w:rsidP="00341C25">
      <w:pPr>
        <w:pStyle w:val="ab"/>
        <w:tabs>
          <w:tab w:val="left" w:pos="709"/>
          <w:tab w:val="left" w:pos="851"/>
        </w:tabs>
        <w:snapToGrid w:val="0"/>
        <w:spacing w:before="0" w:beforeAutospacing="0" w:after="0" w:afterAutospacing="0" w:line="500" w:lineRule="exact"/>
        <w:ind w:firstLineChars="200" w:firstLine="560"/>
        <w:rPr>
          <w:rFonts w:ascii="仿宋_GB2312" w:eastAsia="仿宋_GB2312" w:hAnsi="仿宋_GB2312" w:cs="仿宋_GB2312"/>
          <w:bCs/>
          <w:kern w:val="2"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kern w:val="2"/>
          <w:sz w:val="28"/>
          <w:szCs w:val="28"/>
        </w:rPr>
        <w:t>5.公司固定资产折旧采用年限平均法，固定资产折旧方法、折旧年限与税法规定一致。固定资产预计净残值率为4%。</w:t>
      </w:r>
      <w:r w:rsidRPr="008948B9">
        <w:rPr>
          <w:rFonts w:ascii="仿宋_GB2312" w:eastAsia="仿宋_GB2312" w:hAnsi="仿宋_GB2312" w:cs="仿宋_GB2312"/>
          <w:bCs/>
          <w:kern w:val="2"/>
          <w:sz w:val="28"/>
          <w:szCs w:val="28"/>
        </w:rPr>
        <w:tab/>
      </w:r>
    </w:p>
    <w:tbl>
      <w:tblPr>
        <w:tblW w:w="0" w:type="auto"/>
        <w:tblInd w:w="5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2835"/>
        <w:gridCol w:w="2835"/>
      </w:tblGrid>
      <w:tr w:rsidR="00341C25" w:rsidRPr="008948B9" w:rsidTr="008031F8">
        <w:trPr>
          <w:trHeight w:val="340"/>
        </w:trPr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固定</w:t>
            </w:r>
            <w:r w:rsidRPr="008948B9"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  <w:t>资产类别</w:t>
            </w:r>
          </w:p>
        </w:tc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折旧</w:t>
            </w:r>
            <w:r w:rsidRPr="008948B9"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  <w:t>年限</w:t>
            </w:r>
          </w:p>
        </w:tc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年</w:t>
            </w:r>
            <w:r w:rsidRPr="008948B9"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  <w:t>折旧率</w:t>
            </w:r>
          </w:p>
        </w:tc>
      </w:tr>
      <w:tr w:rsidR="00341C25" w:rsidRPr="008948B9" w:rsidTr="008031F8">
        <w:trPr>
          <w:trHeight w:val="340"/>
        </w:trPr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房屋建筑物</w:t>
            </w:r>
          </w:p>
        </w:tc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20年</w:t>
            </w:r>
          </w:p>
        </w:tc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4.8%</w:t>
            </w:r>
          </w:p>
        </w:tc>
      </w:tr>
      <w:tr w:rsidR="00341C25" w:rsidRPr="008948B9" w:rsidTr="008031F8">
        <w:trPr>
          <w:trHeight w:val="340"/>
        </w:trPr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生产设备</w:t>
            </w:r>
          </w:p>
        </w:tc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10年</w:t>
            </w:r>
          </w:p>
        </w:tc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9.6%</w:t>
            </w:r>
          </w:p>
        </w:tc>
      </w:tr>
      <w:tr w:rsidR="00341C25" w:rsidRPr="008948B9" w:rsidTr="008031F8">
        <w:trPr>
          <w:trHeight w:val="340"/>
        </w:trPr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运输设备</w:t>
            </w:r>
          </w:p>
        </w:tc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4年</w:t>
            </w:r>
          </w:p>
        </w:tc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24%</w:t>
            </w:r>
          </w:p>
        </w:tc>
      </w:tr>
      <w:tr w:rsidR="00341C25" w:rsidRPr="008948B9" w:rsidTr="008031F8">
        <w:trPr>
          <w:trHeight w:val="340"/>
        </w:trPr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管理设备</w:t>
            </w:r>
          </w:p>
        </w:tc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5年</w:t>
            </w:r>
          </w:p>
        </w:tc>
        <w:tc>
          <w:tcPr>
            <w:tcW w:w="2835" w:type="dxa"/>
          </w:tcPr>
          <w:p w:rsidR="00341C25" w:rsidRPr="008948B9" w:rsidRDefault="00341C25" w:rsidP="008031F8">
            <w:pPr>
              <w:pStyle w:val="ab"/>
              <w:snapToGrid w:val="0"/>
              <w:spacing w:before="0" w:beforeAutospacing="0" w:after="0" w:afterAutospacing="0" w:line="500" w:lineRule="exact"/>
              <w:jc w:val="center"/>
              <w:rPr>
                <w:rFonts w:ascii="仿宋_GB2312" w:eastAsia="仿宋_GB2312" w:hAnsi="仿宋_GB2312" w:cs="仿宋_GB2312"/>
                <w:bCs/>
                <w:kern w:val="2"/>
                <w:sz w:val="28"/>
                <w:szCs w:val="28"/>
              </w:rPr>
            </w:pPr>
            <w:r w:rsidRPr="008948B9">
              <w:rPr>
                <w:rFonts w:ascii="仿宋_GB2312" w:eastAsia="仿宋_GB2312" w:hAnsi="仿宋_GB2312" w:cs="仿宋_GB2312" w:hint="eastAsia"/>
                <w:bCs/>
                <w:kern w:val="2"/>
                <w:sz w:val="28"/>
                <w:szCs w:val="28"/>
              </w:rPr>
              <w:t>19.2%</w:t>
            </w:r>
          </w:p>
        </w:tc>
      </w:tr>
    </w:tbl>
    <w:p w:rsidR="00341C25" w:rsidRPr="008948B9" w:rsidRDefault="00341C25" w:rsidP="00341C25">
      <w:pPr>
        <w:spacing w:line="500" w:lineRule="exact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 xml:space="preserve">    6.公司根据有关规定，每年按当年净利润（扣减以前年度未弥补亏损后）的10%计提法定盈余公积，不计提任意盈余公积。</w:t>
      </w:r>
    </w:p>
    <w:p w:rsidR="00341C25" w:rsidRPr="008948B9" w:rsidRDefault="00341C25" w:rsidP="00341C25">
      <w:pPr>
        <w:spacing w:line="50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7.</w:t>
      </w:r>
      <w:r w:rsidRPr="008948B9">
        <w:rPr>
          <w:rFonts w:ascii="仿宋_GB2312" w:eastAsia="仿宋_GB2312" w:hAnsi="仿宋_GB2312" w:cs="仿宋_GB2312"/>
          <w:bCs/>
          <w:sz w:val="28"/>
          <w:szCs w:val="28"/>
        </w:rPr>
        <w:t>公司采用</w:t>
      </w: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品种</w:t>
      </w:r>
      <w:r w:rsidRPr="008948B9">
        <w:rPr>
          <w:rFonts w:ascii="仿宋_GB2312" w:eastAsia="仿宋_GB2312" w:hAnsi="仿宋_GB2312" w:cs="仿宋_GB2312"/>
          <w:bCs/>
          <w:sz w:val="28"/>
          <w:szCs w:val="28"/>
        </w:rPr>
        <w:t>法计算产品成本，成本项目为直接材料、直接人工和制造费用。</w:t>
      </w:r>
    </w:p>
    <w:p w:rsidR="00341C25" w:rsidRPr="008948B9" w:rsidRDefault="00341C25" w:rsidP="00FA6502">
      <w:pPr>
        <w:spacing w:line="500" w:lineRule="exact"/>
        <w:ind w:leftChars="267" w:left="561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8.</w:t>
      </w:r>
      <w:r w:rsidRPr="008948B9">
        <w:rPr>
          <w:rFonts w:ascii="仿宋_GB2312" w:eastAsia="仿宋_GB2312" w:hAnsi="仿宋_GB2312" w:cs="仿宋_GB2312"/>
          <w:bCs/>
          <w:sz w:val="28"/>
          <w:szCs w:val="28"/>
        </w:rPr>
        <w:t>公司专设独立销售机构。</w:t>
      </w:r>
      <w:r w:rsidRPr="008948B9">
        <w:rPr>
          <w:rFonts w:ascii="仿宋_GB2312" w:eastAsia="仿宋_GB2312" w:hAnsi="仿宋_GB2312" w:cs="仿宋_GB2312"/>
          <w:bCs/>
          <w:sz w:val="28"/>
          <w:szCs w:val="28"/>
        </w:rPr>
        <w:br/>
      </w: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9.</w:t>
      </w:r>
      <w:r w:rsidRPr="008948B9">
        <w:rPr>
          <w:rFonts w:ascii="仿宋_GB2312" w:eastAsia="仿宋_GB2312" w:hAnsi="仿宋_GB2312" w:cs="仿宋_GB2312"/>
          <w:bCs/>
          <w:sz w:val="28"/>
          <w:szCs w:val="28"/>
        </w:rPr>
        <w:t>未列明的其他会计事项，公司根据现行《企业会计准则》的相关规定处理。</w:t>
      </w:r>
    </w:p>
    <w:p w:rsidR="00341C25" w:rsidRPr="008948B9" w:rsidRDefault="008948B9" w:rsidP="008948B9">
      <w:pPr>
        <w:spacing w:line="56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（三）</w:t>
      </w:r>
      <w:r w:rsidR="00341C25"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2019年5月份经济业务</w:t>
      </w:r>
    </w:p>
    <w:p w:rsidR="00341C25" w:rsidRPr="008948B9" w:rsidRDefault="00341C25" w:rsidP="00341C25">
      <w:pPr>
        <w:spacing w:line="500" w:lineRule="exact"/>
        <w:ind w:firstLineChars="200" w:firstLine="560"/>
        <w:jc w:val="left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业务1：5月1日，从交通银行沈阳分行取得借款。（借款合同、银行电子回单）</w:t>
      </w:r>
    </w:p>
    <w:p w:rsidR="00341C25" w:rsidRPr="008948B9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lastRenderedPageBreak/>
        <w:t>要求：编制记账凭证。</w:t>
      </w:r>
    </w:p>
    <w:p w:rsidR="00341C25" w:rsidRDefault="00341C25" w:rsidP="00341C25">
      <w:r>
        <w:rPr>
          <w:noProof/>
        </w:rPr>
        <w:drawing>
          <wp:inline distT="0" distB="0" distL="0" distR="0">
            <wp:extent cx="5273040" cy="4792980"/>
            <wp:effectExtent l="19050" t="0" r="3810" b="0"/>
            <wp:docPr id="1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479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>
      <w:r>
        <w:rPr>
          <w:noProof/>
        </w:rPr>
        <w:drawing>
          <wp:inline distT="0" distB="0" distL="0" distR="0">
            <wp:extent cx="5273040" cy="3048000"/>
            <wp:effectExtent l="19050" t="0" r="3810" b="0"/>
            <wp:docPr id="2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Pr="008948B9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答案：</w:t>
      </w:r>
    </w:p>
    <w:tbl>
      <w:tblPr>
        <w:tblW w:w="8369" w:type="dxa"/>
        <w:tblInd w:w="103" w:type="dxa"/>
        <w:tblLayout w:type="fixed"/>
        <w:tblLook w:val="0000" w:firstRow="0" w:lastRow="0" w:firstColumn="0" w:lastColumn="0" w:noHBand="0" w:noVBand="0"/>
      </w:tblPr>
      <w:tblGrid>
        <w:gridCol w:w="998"/>
        <w:gridCol w:w="1094"/>
        <w:gridCol w:w="1174"/>
        <w:gridCol w:w="1701"/>
        <w:gridCol w:w="1984"/>
        <w:gridCol w:w="1418"/>
      </w:tblGrid>
      <w:tr w:rsidR="00341C25" w:rsidRPr="00A21D4C" w:rsidTr="008031F8">
        <w:trPr>
          <w:trHeight w:val="544"/>
        </w:trPr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lastRenderedPageBreak/>
              <w:t>题号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摘要</w:t>
            </w:r>
          </w:p>
        </w:tc>
        <w:tc>
          <w:tcPr>
            <w:tcW w:w="1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总账科目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明细科目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借方金额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贷方金额</w:t>
            </w:r>
          </w:p>
        </w:tc>
      </w:tr>
      <w:tr w:rsidR="00341C25" w:rsidRPr="00A21D4C" w:rsidTr="008031F8">
        <w:trPr>
          <w:trHeight w:val="544"/>
        </w:trPr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BE12D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1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取得借款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银行存款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500000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</w:tr>
      <w:tr w:rsidR="00341C25" w:rsidRPr="00A21D4C" w:rsidTr="008031F8">
        <w:trPr>
          <w:trHeight w:val="544"/>
        </w:trPr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短期借款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rPr>
                <w:rFonts w:ascii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500000</w:t>
            </w:r>
          </w:p>
        </w:tc>
      </w:tr>
    </w:tbl>
    <w:p w:rsidR="00341C25" w:rsidRPr="00E56067" w:rsidRDefault="00341C25" w:rsidP="00341C25">
      <w:pPr>
        <w:spacing w:line="240" w:lineRule="atLeast"/>
        <w:ind w:firstLineChars="200" w:firstLine="562"/>
        <w:rPr>
          <w:rFonts w:ascii="楷体" w:eastAsia="楷体" w:hAnsi="楷体"/>
          <w:b/>
          <w:sz w:val="28"/>
          <w:szCs w:val="28"/>
        </w:rPr>
      </w:pPr>
    </w:p>
    <w:p w:rsidR="00341C25" w:rsidRPr="008948B9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业务2：5月2日，购入材料，货款以银行存款支付。（转账支票、付款申请书、增值税专用发票）</w:t>
      </w:r>
    </w:p>
    <w:p w:rsidR="00341C25" w:rsidRPr="008948B9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要求：填制审核原始凭证，编制记账凭证。</w:t>
      </w:r>
    </w:p>
    <w:p w:rsidR="00341C25" w:rsidRDefault="00341C25" w:rsidP="00341C25">
      <w:pPr>
        <w:rPr>
          <w:rFonts w:ascii="宋体" w:hAnsi="宋体"/>
          <w:sz w:val="28"/>
          <w:szCs w:val="28"/>
        </w:rPr>
      </w:pPr>
      <w:r>
        <w:rPr>
          <w:noProof/>
        </w:rPr>
        <w:drawing>
          <wp:inline distT="0" distB="0" distL="0" distR="0">
            <wp:extent cx="5273040" cy="1897380"/>
            <wp:effectExtent l="19050" t="0" r="3810" b="0"/>
            <wp:docPr id="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1897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>
      <w:pPr>
        <w:rPr>
          <w:rFonts w:ascii="宋体" w:hAnsi="宋体"/>
          <w:sz w:val="28"/>
          <w:szCs w:val="28"/>
        </w:rPr>
      </w:pPr>
      <w:r>
        <w:rPr>
          <w:noProof/>
        </w:rPr>
        <w:drawing>
          <wp:inline distT="0" distB="0" distL="0" distR="0">
            <wp:extent cx="5349240" cy="1722120"/>
            <wp:effectExtent l="19050" t="0" r="3810" b="0"/>
            <wp:docPr id="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240" cy="172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>
      <w:pPr>
        <w:rPr>
          <w:rFonts w:ascii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265420" cy="2781300"/>
            <wp:effectExtent l="19050" t="0" r="0" b="0"/>
            <wp:docPr id="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FA6502">
      <w:pPr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答案：</w:t>
      </w:r>
    </w:p>
    <w:p w:rsidR="00341C25" w:rsidRDefault="00341C25" w:rsidP="00341C25">
      <w:pPr>
        <w:rPr>
          <w:rFonts w:ascii="宋体" w:hAnsi="宋体"/>
          <w:sz w:val="28"/>
          <w:szCs w:val="28"/>
        </w:rPr>
      </w:pPr>
      <w:r>
        <w:rPr>
          <w:noProof/>
        </w:rPr>
        <w:drawing>
          <wp:inline distT="0" distB="0" distL="0" distR="0">
            <wp:extent cx="5265420" cy="1889760"/>
            <wp:effectExtent l="19050" t="0" r="0" b="0"/>
            <wp:docPr id="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1889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>
      <w:pPr>
        <w:rPr>
          <w:rFonts w:ascii="宋体" w:hAnsi="宋体"/>
          <w:sz w:val="28"/>
          <w:szCs w:val="28"/>
        </w:rPr>
      </w:pPr>
    </w:p>
    <w:tbl>
      <w:tblPr>
        <w:tblW w:w="8369" w:type="dxa"/>
        <w:tblInd w:w="103" w:type="dxa"/>
        <w:tblLayout w:type="fixed"/>
        <w:tblLook w:val="0000" w:firstRow="0" w:lastRow="0" w:firstColumn="0" w:lastColumn="0" w:noHBand="0" w:noVBand="0"/>
      </w:tblPr>
      <w:tblGrid>
        <w:gridCol w:w="714"/>
        <w:gridCol w:w="1134"/>
        <w:gridCol w:w="1559"/>
        <w:gridCol w:w="2268"/>
        <w:gridCol w:w="1276"/>
        <w:gridCol w:w="1418"/>
      </w:tblGrid>
      <w:tr w:rsidR="00341C25" w:rsidTr="008031F8">
        <w:trPr>
          <w:trHeight w:val="544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题号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摘要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总账科目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明细科目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借方金额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贷方金额</w:t>
            </w:r>
          </w:p>
        </w:tc>
      </w:tr>
      <w:tr w:rsidR="00341C25" w:rsidTr="008031F8">
        <w:trPr>
          <w:trHeight w:val="544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BE12D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购入材料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在途物资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电机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15870.00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</w:tr>
      <w:tr w:rsidR="00341C25" w:rsidTr="008031F8">
        <w:trPr>
          <w:trHeight w:val="544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应交税费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应交增值税（进项税额）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2063.10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</w:tr>
      <w:tr w:rsidR="00341C25" w:rsidTr="008031F8">
        <w:trPr>
          <w:trHeight w:val="603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银行存款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中国工商银行广州白云支行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17933.1 </w:t>
            </w:r>
          </w:p>
        </w:tc>
      </w:tr>
    </w:tbl>
    <w:p w:rsidR="00341C25" w:rsidRPr="008948B9" w:rsidRDefault="00341C25" w:rsidP="00FA6502">
      <w:pPr>
        <w:spacing w:line="500" w:lineRule="exact"/>
        <w:ind w:firstLineChars="200" w:firstLine="560"/>
        <w:jc w:val="left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业务3：5月5日，销售商品，税款已收，货款未收（货已送达并交付）。（增值税专用发票、销售单、银行电子回单）</w:t>
      </w:r>
    </w:p>
    <w:p w:rsidR="00341C25" w:rsidRPr="008948B9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要求：填制审核原始凭证，编制记账凭证。</w:t>
      </w:r>
    </w:p>
    <w:p w:rsidR="00341C25" w:rsidRDefault="00341C25" w:rsidP="00341C25">
      <w:r>
        <w:rPr>
          <w:noProof/>
        </w:rPr>
        <w:lastRenderedPageBreak/>
        <w:drawing>
          <wp:inline distT="0" distB="0" distL="0" distR="0">
            <wp:extent cx="5273040" cy="2727960"/>
            <wp:effectExtent l="19050" t="0" r="3810" b="0"/>
            <wp:docPr id="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72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>
      <w:r>
        <w:rPr>
          <w:noProof/>
        </w:rPr>
        <w:drawing>
          <wp:inline distT="0" distB="0" distL="0" distR="0">
            <wp:extent cx="5273040" cy="6019800"/>
            <wp:effectExtent l="19050" t="0" r="3810" b="0"/>
            <wp:docPr id="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601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/>
    <w:p w:rsidR="00341C25" w:rsidRDefault="00341C25" w:rsidP="00341C25">
      <w:r>
        <w:rPr>
          <w:noProof/>
        </w:rPr>
        <w:drawing>
          <wp:inline distT="0" distB="0" distL="0" distR="0">
            <wp:extent cx="5265420" cy="3025140"/>
            <wp:effectExtent l="19050" t="0" r="0" b="0"/>
            <wp:docPr id="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025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/>
    <w:p w:rsidR="00341C25" w:rsidRPr="008948B9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答案：</w:t>
      </w:r>
    </w:p>
    <w:p w:rsidR="00341C25" w:rsidRDefault="00341C25" w:rsidP="00341C25">
      <w:r>
        <w:rPr>
          <w:noProof/>
        </w:rPr>
        <w:drawing>
          <wp:inline distT="0" distB="0" distL="0" distR="0">
            <wp:extent cx="5273040" cy="2697480"/>
            <wp:effectExtent l="19050" t="0" r="3810" b="0"/>
            <wp:docPr id="1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697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/>
    <w:tbl>
      <w:tblPr>
        <w:tblW w:w="8369" w:type="dxa"/>
        <w:tblInd w:w="103" w:type="dxa"/>
        <w:tblLayout w:type="fixed"/>
        <w:tblLook w:val="0000" w:firstRow="0" w:lastRow="0" w:firstColumn="0" w:lastColumn="0" w:noHBand="0" w:noVBand="0"/>
      </w:tblPr>
      <w:tblGrid>
        <w:gridCol w:w="714"/>
        <w:gridCol w:w="1378"/>
        <w:gridCol w:w="1599"/>
        <w:gridCol w:w="2126"/>
        <w:gridCol w:w="1134"/>
        <w:gridCol w:w="1418"/>
      </w:tblGrid>
      <w:tr w:rsidR="00341C25" w:rsidRPr="002C6334" w:rsidTr="008031F8">
        <w:trPr>
          <w:trHeight w:val="544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题号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摘要</w:t>
            </w:r>
          </w:p>
        </w:tc>
        <w:tc>
          <w:tcPr>
            <w:tcW w:w="1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总账科目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明细科目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借方金额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贷方金额</w:t>
            </w:r>
          </w:p>
        </w:tc>
      </w:tr>
      <w:tr w:rsidR="00341C25" w:rsidRPr="002C6334" w:rsidTr="008031F8">
        <w:trPr>
          <w:trHeight w:val="544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BE12D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销售全自动洗衣机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银行存款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3770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</w:tr>
      <w:tr w:rsidR="00341C25" w:rsidRPr="002C6334" w:rsidTr="008031F8">
        <w:trPr>
          <w:trHeight w:val="544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应收账款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北京致远商贸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29000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</w:tr>
      <w:tr w:rsidR="00341C25" w:rsidRPr="002C6334" w:rsidTr="008031F8">
        <w:trPr>
          <w:trHeight w:val="603"/>
        </w:trPr>
        <w:tc>
          <w:tcPr>
            <w:tcW w:w="7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37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主营业务收入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全自动洗衣机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29000</w:t>
            </w:r>
          </w:p>
        </w:tc>
      </w:tr>
      <w:tr w:rsidR="00341C25" w:rsidRPr="002C6334" w:rsidTr="008031F8">
        <w:trPr>
          <w:trHeight w:val="603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应交税费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应交增值税（销项税额）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3770</w:t>
            </w:r>
          </w:p>
        </w:tc>
      </w:tr>
    </w:tbl>
    <w:p w:rsidR="00341C25" w:rsidRPr="008948B9" w:rsidRDefault="00341C25" w:rsidP="00FA6502">
      <w:pPr>
        <w:spacing w:line="500" w:lineRule="exact"/>
        <w:ind w:firstLineChars="200" w:firstLine="560"/>
        <w:jc w:val="left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lastRenderedPageBreak/>
        <w:t>业务4：5月15日，销售电机，款项未收（货已送达并交付）。（增值税专用发票、销售单）</w:t>
      </w:r>
    </w:p>
    <w:p w:rsidR="00341C25" w:rsidRPr="008948B9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要求：填制审核原始凭证，编制记账凭证。</w:t>
      </w:r>
    </w:p>
    <w:p w:rsidR="00341C25" w:rsidRDefault="00341C25" w:rsidP="00341C25">
      <w:r>
        <w:rPr>
          <w:noProof/>
        </w:rPr>
        <w:drawing>
          <wp:inline distT="0" distB="0" distL="0" distR="0">
            <wp:extent cx="5273040" cy="2743200"/>
            <wp:effectExtent l="19050" t="0" r="3810" b="0"/>
            <wp:docPr id="1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>
      <w:r>
        <w:rPr>
          <w:noProof/>
        </w:rPr>
        <w:lastRenderedPageBreak/>
        <w:drawing>
          <wp:inline distT="0" distB="0" distL="0" distR="0">
            <wp:extent cx="5273040" cy="5935980"/>
            <wp:effectExtent l="19050" t="0" r="3810" b="0"/>
            <wp:docPr id="1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593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Pr="008948B9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答案：</w:t>
      </w:r>
    </w:p>
    <w:p w:rsidR="00341C25" w:rsidRDefault="00341C25" w:rsidP="00341C25">
      <w:r>
        <w:rPr>
          <w:noProof/>
        </w:rPr>
        <w:lastRenderedPageBreak/>
        <w:drawing>
          <wp:inline distT="0" distB="0" distL="0" distR="0">
            <wp:extent cx="5273040" cy="2750820"/>
            <wp:effectExtent l="19050" t="0" r="3810" b="0"/>
            <wp:docPr id="1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750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/>
    <w:tbl>
      <w:tblPr>
        <w:tblW w:w="8369" w:type="dxa"/>
        <w:tblInd w:w="103" w:type="dxa"/>
        <w:tblLayout w:type="fixed"/>
        <w:tblLook w:val="0000" w:firstRow="0" w:lastRow="0" w:firstColumn="0" w:lastColumn="0" w:noHBand="0" w:noVBand="0"/>
      </w:tblPr>
      <w:tblGrid>
        <w:gridCol w:w="714"/>
        <w:gridCol w:w="1378"/>
        <w:gridCol w:w="1599"/>
        <w:gridCol w:w="2126"/>
        <w:gridCol w:w="1134"/>
        <w:gridCol w:w="1418"/>
      </w:tblGrid>
      <w:tr w:rsidR="00341C25" w:rsidRPr="002C6334" w:rsidTr="008031F8">
        <w:trPr>
          <w:trHeight w:val="544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题号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摘要</w:t>
            </w:r>
          </w:p>
        </w:tc>
        <w:tc>
          <w:tcPr>
            <w:tcW w:w="1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总账科目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明细科目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借方金额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贷方金额</w:t>
            </w:r>
          </w:p>
        </w:tc>
      </w:tr>
      <w:tr w:rsidR="00341C25" w:rsidRPr="002C6334" w:rsidTr="008031F8">
        <w:trPr>
          <w:trHeight w:val="544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BE12D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4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销售电机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应收账款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上海盈众商城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6780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</w:tr>
      <w:tr w:rsidR="00341C25" w:rsidRPr="002C6334" w:rsidTr="008031F8">
        <w:trPr>
          <w:trHeight w:val="544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其他业务收入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电机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6000</w:t>
            </w:r>
          </w:p>
        </w:tc>
      </w:tr>
      <w:tr w:rsidR="00341C25" w:rsidRPr="002C6334" w:rsidTr="008031F8">
        <w:trPr>
          <w:trHeight w:val="603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应交税费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应交增值税（销项税额）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780</w:t>
            </w:r>
          </w:p>
        </w:tc>
      </w:tr>
    </w:tbl>
    <w:p w:rsidR="00341C25" w:rsidRPr="008948B9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业务5：5月15日，李天</w:t>
      </w:r>
      <w:proofErr w:type="gramStart"/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一</w:t>
      </w:r>
      <w:proofErr w:type="gramEnd"/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报销差旅费。（差旅费报销单、航空运输电子客票行程单2张、增值税专用发票、增值税普通发票）（4月29日已预借4500.00元）</w:t>
      </w:r>
    </w:p>
    <w:p w:rsidR="00341C25" w:rsidRPr="008948B9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要求：填制审核原始凭证，编制记账凭证。</w:t>
      </w:r>
    </w:p>
    <w:p w:rsidR="00341C25" w:rsidRDefault="00341C25" w:rsidP="00341C25">
      <w:r>
        <w:rPr>
          <w:noProof/>
        </w:rPr>
        <w:drawing>
          <wp:inline distT="0" distB="0" distL="0" distR="0">
            <wp:extent cx="5273040" cy="2339340"/>
            <wp:effectExtent l="19050" t="0" r="3810" b="0"/>
            <wp:docPr id="1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339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>
      <w:r>
        <w:rPr>
          <w:noProof/>
        </w:rPr>
        <w:lastRenderedPageBreak/>
        <w:drawing>
          <wp:inline distT="0" distB="0" distL="0" distR="0">
            <wp:extent cx="5273040" cy="2133600"/>
            <wp:effectExtent l="19050" t="0" r="3810" b="0"/>
            <wp:docPr id="15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/>
    <w:p w:rsidR="00341C25" w:rsidRDefault="00341C25" w:rsidP="00341C25">
      <w:r>
        <w:rPr>
          <w:noProof/>
        </w:rPr>
        <w:drawing>
          <wp:inline distT="0" distB="0" distL="0" distR="0">
            <wp:extent cx="5265420" cy="2148840"/>
            <wp:effectExtent l="19050" t="0" r="0" b="0"/>
            <wp:docPr id="16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14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>
      <w:r>
        <w:rPr>
          <w:noProof/>
        </w:rPr>
        <w:drawing>
          <wp:inline distT="0" distB="0" distL="0" distR="0">
            <wp:extent cx="5265420" cy="2743200"/>
            <wp:effectExtent l="19050" t="0" r="0" b="0"/>
            <wp:docPr id="17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/>
    <w:p w:rsidR="00341C25" w:rsidRDefault="00341C25" w:rsidP="00341C25"/>
    <w:p w:rsidR="00341C25" w:rsidRDefault="00341C25" w:rsidP="00341C25">
      <w:r>
        <w:rPr>
          <w:noProof/>
        </w:rPr>
        <w:lastRenderedPageBreak/>
        <w:drawing>
          <wp:inline distT="0" distB="0" distL="0" distR="0">
            <wp:extent cx="5273040" cy="2766060"/>
            <wp:effectExtent l="19050" t="0" r="3810" b="0"/>
            <wp:docPr id="18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766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/>
    <w:p w:rsidR="00341C25" w:rsidRDefault="00341C25" w:rsidP="00341C25"/>
    <w:p w:rsidR="00341C25" w:rsidRPr="00FA6502" w:rsidRDefault="00341C25" w:rsidP="00FA6502">
      <w:pPr>
        <w:ind w:firstLineChars="200" w:firstLine="560"/>
        <w:rPr>
          <w:sz w:val="28"/>
          <w:szCs w:val="28"/>
        </w:rPr>
      </w:pPr>
      <w:r w:rsidRPr="00FA6502">
        <w:rPr>
          <w:rFonts w:hint="eastAsia"/>
          <w:sz w:val="28"/>
          <w:szCs w:val="28"/>
        </w:rPr>
        <w:t>答案：</w:t>
      </w:r>
    </w:p>
    <w:p w:rsidR="00341C25" w:rsidRDefault="00341C25" w:rsidP="00341C25">
      <w:r>
        <w:rPr>
          <w:noProof/>
        </w:rPr>
        <w:drawing>
          <wp:inline distT="0" distB="0" distL="0" distR="0">
            <wp:extent cx="5265420" cy="2346960"/>
            <wp:effectExtent l="19050" t="0" r="0" b="0"/>
            <wp:docPr id="19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34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8227" w:type="dxa"/>
        <w:tblInd w:w="103" w:type="dxa"/>
        <w:tblLayout w:type="fixed"/>
        <w:tblLook w:val="0000" w:firstRow="0" w:lastRow="0" w:firstColumn="0" w:lastColumn="0" w:noHBand="0" w:noVBand="0"/>
      </w:tblPr>
      <w:tblGrid>
        <w:gridCol w:w="856"/>
        <w:gridCol w:w="1236"/>
        <w:gridCol w:w="1457"/>
        <w:gridCol w:w="1985"/>
        <w:gridCol w:w="1559"/>
        <w:gridCol w:w="1134"/>
      </w:tblGrid>
      <w:tr w:rsidR="00341C25" w:rsidRPr="00A21D4C" w:rsidTr="008031F8">
        <w:trPr>
          <w:trHeight w:val="544"/>
        </w:trPr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题号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摘要</w:t>
            </w: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总账科目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明细科目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借方金额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贷方金额</w:t>
            </w:r>
          </w:p>
        </w:tc>
      </w:tr>
      <w:tr w:rsidR="00341C25" w:rsidRPr="00A21D4C" w:rsidTr="008031F8">
        <w:trPr>
          <w:trHeight w:val="544"/>
        </w:trPr>
        <w:tc>
          <w:tcPr>
            <w:tcW w:w="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BE12D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A21D4C">
              <w:rPr>
                <w:rFonts w:ascii="宋体" w:hAnsi="宋体" w:cs="宋体"/>
                <w:color w:val="000000"/>
                <w:kern w:val="0"/>
                <w:szCs w:val="21"/>
              </w:rPr>
              <w:t>李天</w:t>
            </w:r>
            <w:proofErr w:type="gramStart"/>
            <w:r w:rsidRPr="00A21D4C">
              <w:rPr>
                <w:rFonts w:ascii="宋体" w:hAnsi="宋体" w:cs="宋体"/>
                <w:color w:val="000000"/>
                <w:kern w:val="0"/>
                <w:szCs w:val="21"/>
              </w:rPr>
              <w:t>一</w:t>
            </w:r>
            <w:proofErr w:type="gramEnd"/>
            <w:r w:rsidRPr="00A21D4C">
              <w:rPr>
                <w:rFonts w:ascii="宋体" w:hAnsi="宋体" w:cs="宋体"/>
                <w:color w:val="000000"/>
                <w:kern w:val="0"/>
                <w:szCs w:val="21"/>
              </w:rPr>
              <w:t>报销差旅费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管理费用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3520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</w:tr>
      <w:tr w:rsidR="00341C25" w:rsidRPr="00A21D4C" w:rsidTr="008031F8">
        <w:trPr>
          <w:trHeight w:val="544"/>
        </w:trPr>
        <w:tc>
          <w:tcPr>
            <w:tcW w:w="8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2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4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应交税费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应交增值税（进项税额）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72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</w:tr>
      <w:tr w:rsidR="00341C25" w:rsidRPr="00A21D4C" w:rsidTr="008031F8">
        <w:trPr>
          <w:trHeight w:val="544"/>
        </w:trPr>
        <w:tc>
          <w:tcPr>
            <w:tcW w:w="8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4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库存现金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rPr>
                <w:rFonts w:ascii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908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rPr>
                <w:rFonts w:ascii="宋体" w:hAnsi="宋体" w:cs="宋体"/>
                <w:color w:val="000000"/>
                <w:kern w:val="0"/>
                <w:szCs w:val="21"/>
              </w:rPr>
            </w:pPr>
          </w:p>
        </w:tc>
      </w:tr>
      <w:tr w:rsidR="00341C25" w:rsidRPr="00A21D4C" w:rsidTr="008031F8">
        <w:trPr>
          <w:trHeight w:val="544"/>
        </w:trPr>
        <w:tc>
          <w:tcPr>
            <w:tcW w:w="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</w:p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其他应收款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李天</w:t>
            </w:r>
            <w:proofErr w:type="gramStart"/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一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color w:val="000000"/>
                <w:kern w:val="0"/>
                <w:szCs w:val="21"/>
              </w:rPr>
              <w:t>4500</w:t>
            </w:r>
          </w:p>
        </w:tc>
      </w:tr>
    </w:tbl>
    <w:p w:rsidR="00341C25" w:rsidRDefault="00341C25" w:rsidP="00341C25"/>
    <w:p w:rsidR="00341C25" w:rsidRPr="008948B9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业务6：15日，发放上月工资。（工资结算汇总表、转账支票存根）</w:t>
      </w:r>
    </w:p>
    <w:p w:rsidR="00341C25" w:rsidRPr="008948B9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lastRenderedPageBreak/>
        <w:t>要求：填制审核原始凭证，编制记账凭证。</w:t>
      </w:r>
    </w:p>
    <w:p w:rsidR="00341C25" w:rsidRDefault="00341C25" w:rsidP="00341C25">
      <w:pPr>
        <w:rPr>
          <w:rFonts w:ascii="宋体" w:hAnsi="宋体"/>
          <w:sz w:val="28"/>
          <w:szCs w:val="28"/>
        </w:rPr>
      </w:pPr>
      <w:r>
        <w:rPr>
          <w:noProof/>
        </w:rPr>
        <w:drawing>
          <wp:inline distT="0" distB="0" distL="0" distR="0">
            <wp:extent cx="5273040" cy="2598420"/>
            <wp:effectExtent l="19050" t="0" r="3810" b="0"/>
            <wp:docPr id="20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598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>
      <w:r>
        <w:rPr>
          <w:noProof/>
        </w:rPr>
        <w:drawing>
          <wp:inline distT="0" distB="0" distL="0" distR="0">
            <wp:extent cx="2255520" cy="3070860"/>
            <wp:effectExtent l="19050" t="0" r="0" b="0"/>
            <wp:docPr id="21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307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41C25" w:rsidRDefault="00341C25" w:rsidP="00341C25"/>
    <w:p w:rsidR="00341C25" w:rsidRPr="00FA6502" w:rsidRDefault="00341C25" w:rsidP="00FA6502">
      <w:pPr>
        <w:ind w:firstLineChars="200" w:firstLine="560"/>
        <w:rPr>
          <w:sz w:val="28"/>
          <w:szCs w:val="28"/>
        </w:rPr>
      </w:pPr>
      <w:r w:rsidRPr="00FA6502">
        <w:rPr>
          <w:rFonts w:hint="eastAsia"/>
          <w:sz w:val="28"/>
          <w:szCs w:val="28"/>
        </w:rPr>
        <w:t>答案：</w:t>
      </w:r>
    </w:p>
    <w:p w:rsidR="00341C25" w:rsidRDefault="00341C25" w:rsidP="00341C25"/>
    <w:tbl>
      <w:tblPr>
        <w:tblW w:w="8755" w:type="dxa"/>
        <w:tblLayout w:type="fixed"/>
        <w:tblLook w:val="0000" w:firstRow="0" w:lastRow="0" w:firstColumn="0" w:lastColumn="0" w:noHBand="0" w:noVBand="0"/>
      </w:tblPr>
      <w:tblGrid>
        <w:gridCol w:w="959"/>
        <w:gridCol w:w="1161"/>
        <w:gridCol w:w="1860"/>
        <w:gridCol w:w="1798"/>
        <w:gridCol w:w="1560"/>
        <w:gridCol w:w="1417"/>
      </w:tblGrid>
      <w:tr w:rsidR="00341C25" w:rsidRPr="00A21D4C" w:rsidTr="008031F8">
        <w:trPr>
          <w:trHeight w:val="78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41C25" w:rsidRPr="00A21D4C" w:rsidRDefault="00BE12D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题</w:t>
            </w:r>
            <w:r w:rsidR="00341C25" w:rsidRPr="00A21D4C">
              <w:rPr>
                <w:rFonts w:ascii="宋体" w:hAnsi="宋体" w:cs="宋体" w:hint="eastAsia"/>
                <w:kern w:val="0"/>
                <w:szCs w:val="21"/>
              </w:rPr>
              <w:t>号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摘要</w:t>
            </w:r>
          </w:p>
        </w:tc>
        <w:tc>
          <w:tcPr>
            <w:tcW w:w="1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总账科目</w:t>
            </w:r>
          </w:p>
        </w:tc>
        <w:tc>
          <w:tcPr>
            <w:tcW w:w="1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明细科目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借方金额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贷方金额</w:t>
            </w:r>
          </w:p>
        </w:tc>
      </w:tr>
      <w:tr w:rsidR="00341C25" w:rsidRPr="00A21D4C" w:rsidTr="008031F8">
        <w:trPr>
          <w:trHeight w:val="570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41C25" w:rsidRPr="00A21D4C" w:rsidRDefault="00BE12D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发放上月工资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应付职工薪酬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工资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41C25" w:rsidRPr="00A21D4C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 xml:space="preserve">112048.25 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41C25" w:rsidRPr="00A21D4C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</w:tr>
      <w:tr w:rsidR="00341C25" w:rsidRPr="00A21D4C" w:rsidTr="008031F8">
        <w:trPr>
          <w:trHeight w:val="570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>银行存款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A21D4C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41C25" w:rsidRPr="00A21D4C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41C25" w:rsidRPr="00A21D4C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A21D4C">
              <w:rPr>
                <w:rFonts w:ascii="宋体" w:hAnsi="宋体" w:cs="宋体" w:hint="eastAsia"/>
                <w:kern w:val="0"/>
                <w:szCs w:val="21"/>
              </w:rPr>
              <w:t xml:space="preserve">112048.25 </w:t>
            </w:r>
          </w:p>
        </w:tc>
      </w:tr>
    </w:tbl>
    <w:p w:rsidR="00341C25" w:rsidRDefault="00341C25" w:rsidP="00341C25"/>
    <w:p w:rsidR="00341C25" w:rsidRPr="008948B9" w:rsidRDefault="00341C25" w:rsidP="00FA6502">
      <w:pPr>
        <w:spacing w:line="500" w:lineRule="exact"/>
        <w:ind w:firstLineChars="200" w:firstLine="560"/>
        <w:jc w:val="left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lastRenderedPageBreak/>
        <w:t>业务7：5月25日，购入机床，款项通过电子银行支付。（增值税专用发票、固定资产验收单、银行电子回单）。</w:t>
      </w:r>
    </w:p>
    <w:p w:rsidR="00341C25" w:rsidRPr="00CA3843" w:rsidRDefault="00341C25" w:rsidP="00FA6502">
      <w:pPr>
        <w:spacing w:line="500" w:lineRule="exact"/>
        <w:ind w:firstLineChars="200" w:firstLine="560"/>
        <w:jc w:val="left"/>
        <w:rPr>
          <w:rFonts w:ascii="仿宋_GB2312" w:eastAsia="仿宋_GB2312" w:hAnsi="仿宋_GB2312" w:cs="仿宋_GB2312"/>
          <w:bCs/>
          <w:sz w:val="28"/>
          <w:szCs w:val="28"/>
        </w:rPr>
      </w:pPr>
      <w:r w:rsidRPr="00CA3843">
        <w:rPr>
          <w:rFonts w:ascii="仿宋_GB2312" w:eastAsia="仿宋_GB2312" w:hAnsi="仿宋_GB2312" w:cs="仿宋_GB2312" w:hint="eastAsia"/>
          <w:bCs/>
          <w:sz w:val="28"/>
          <w:szCs w:val="28"/>
        </w:rPr>
        <w:t>要求：审核原始凭证，编制记账凭证。</w:t>
      </w:r>
    </w:p>
    <w:p w:rsidR="00341C25" w:rsidRDefault="00341C25" w:rsidP="00341C25">
      <w:r>
        <w:rPr>
          <w:noProof/>
        </w:rPr>
        <w:drawing>
          <wp:inline distT="0" distB="0" distL="0" distR="0">
            <wp:extent cx="5273040" cy="2750820"/>
            <wp:effectExtent l="19050" t="0" r="3810" b="0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750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>
      <w:r>
        <w:rPr>
          <w:noProof/>
        </w:rPr>
        <w:drawing>
          <wp:inline distT="0" distB="0" distL="0" distR="0">
            <wp:extent cx="5273040" cy="2331720"/>
            <wp:effectExtent l="19050" t="0" r="3810" b="0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33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/>
    <w:p w:rsidR="00341C25" w:rsidRDefault="00341C25" w:rsidP="00341C25">
      <w:r>
        <w:rPr>
          <w:noProof/>
        </w:rPr>
        <w:lastRenderedPageBreak/>
        <w:drawing>
          <wp:inline distT="0" distB="0" distL="0" distR="0">
            <wp:extent cx="5265420" cy="3040380"/>
            <wp:effectExtent l="19050" t="0" r="0" b="0"/>
            <wp:docPr id="2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04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Pr="00CA3843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CA3843">
        <w:rPr>
          <w:rFonts w:ascii="仿宋_GB2312" w:eastAsia="仿宋_GB2312" w:hAnsi="仿宋_GB2312" w:cs="仿宋_GB2312" w:hint="eastAsia"/>
          <w:bCs/>
          <w:sz w:val="28"/>
          <w:szCs w:val="28"/>
        </w:rPr>
        <w:t>答案：</w:t>
      </w:r>
    </w:p>
    <w:tbl>
      <w:tblPr>
        <w:tblW w:w="8369" w:type="dxa"/>
        <w:tblInd w:w="103" w:type="dxa"/>
        <w:tblLayout w:type="fixed"/>
        <w:tblLook w:val="0000" w:firstRow="0" w:lastRow="0" w:firstColumn="0" w:lastColumn="0" w:noHBand="0" w:noVBand="0"/>
      </w:tblPr>
      <w:tblGrid>
        <w:gridCol w:w="714"/>
        <w:gridCol w:w="1134"/>
        <w:gridCol w:w="1134"/>
        <w:gridCol w:w="2410"/>
        <w:gridCol w:w="1276"/>
        <w:gridCol w:w="1701"/>
      </w:tblGrid>
      <w:tr w:rsidR="00341C25" w:rsidRPr="002C6334" w:rsidTr="008031F8">
        <w:trPr>
          <w:trHeight w:val="544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题号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摘要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总账科目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明细科目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借方金额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贷方金额</w:t>
            </w:r>
          </w:p>
        </w:tc>
      </w:tr>
      <w:tr w:rsidR="00341C25" w:rsidRPr="002C6334" w:rsidTr="008031F8">
        <w:trPr>
          <w:trHeight w:val="544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BE12D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购入机床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固定资产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机器设备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57000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</w:tr>
      <w:tr w:rsidR="00341C25" w:rsidRPr="002C6334" w:rsidTr="008031F8">
        <w:trPr>
          <w:trHeight w:val="544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应交税费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应交增值税（进项税额）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7410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</w:tr>
      <w:tr w:rsidR="00341C25" w:rsidRPr="002C6334" w:rsidTr="008031F8">
        <w:trPr>
          <w:trHeight w:val="603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银行存款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64410</w:t>
            </w:r>
          </w:p>
        </w:tc>
      </w:tr>
    </w:tbl>
    <w:p w:rsidR="00341C25" w:rsidRDefault="00341C25" w:rsidP="00341C25"/>
    <w:p w:rsidR="00341C25" w:rsidRPr="008948B9" w:rsidRDefault="00341C25" w:rsidP="00341C25">
      <w:pPr>
        <w:spacing w:line="500" w:lineRule="exact"/>
        <w:ind w:firstLineChars="200" w:firstLine="560"/>
        <w:jc w:val="left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业务8：5月24日，处置运输用货车，款项收到银行汇票（货车已交付）。（固定资产报废申请单、增值税专用发票、销售单、银行汇票）</w:t>
      </w:r>
    </w:p>
    <w:p w:rsidR="00341C25" w:rsidRPr="008948B9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8948B9">
        <w:rPr>
          <w:rFonts w:ascii="仿宋_GB2312" w:eastAsia="仿宋_GB2312" w:hAnsi="仿宋_GB2312" w:cs="仿宋_GB2312" w:hint="eastAsia"/>
          <w:bCs/>
          <w:sz w:val="28"/>
          <w:szCs w:val="28"/>
        </w:rPr>
        <w:t>要求：填制审核原始凭证，编制记账凭证。</w:t>
      </w:r>
    </w:p>
    <w:p w:rsidR="00341C25" w:rsidRPr="008948B9" w:rsidRDefault="00341C25" w:rsidP="00341C25">
      <w:pPr>
        <w:rPr>
          <w:rFonts w:ascii="仿宋_GB2312" w:eastAsia="仿宋_GB2312" w:hAnsi="仿宋_GB2312" w:cs="仿宋_GB2312"/>
          <w:bCs/>
          <w:sz w:val="28"/>
          <w:szCs w:val="28"/>
        </w:rPr>
      </w:pPr>
    </w:p>
    <w:p w:rsidR="00341C25" w:rsidRDefault="00341C25" w:rsidP="00341C25">
      <w:r>
        <w:rPr>
          <w:noProof/>
        </w:rPr>
        <w:lastRenderedPageBreak/>
        <w:drawing>
          <wp:inline distT="0" distB="0" distL="0" distR="0">
            <wp:extent cx="5273040" cy="3086100"/>
            <wp:effectExtent l="19050" t="0" r="3810" b="0"/>
            <wp:docPr id="2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/>
    <w:p w:rsidR="00341C25" w:rsidRDefault="00341C25" w:rsidP="00341C25">
      <w:r>
        <w:rPr>
          <w:noProof/>
        </w:rPr>
        <w:drawing>
          <wp:inline distT="0" distB="0" distL="0" distR="0">
            <wp:extent cx="5265420" cy="2758440"/>
            <wp:effectExtent l="19050" t="0" r="0" b="0"/>
            <wp:docPr id="2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/>
    <w:p w:rsidR="00341C25" w:rsidRDefault="00341C25" w:rsidP="00341C25">
      <w:r>
        <w:rPr>
          <w:noProof/>
        </w:rPr>
        <w:lastRenderedPageBreak/>
        <w:drawing>
          <wp:inline distT="0" distB="0" distL="0" distR="0">
            <wp:extent cx="5273040" cy="5958840"/>
            <wp:effectExtent l="19050" t="0" r="3810" b="0"/>
            <wp:docPr id="2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595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>
      <w:r>
        <w:rPr>
          <w:noProof/>
        </w:rPr>
        <w:drawing>
          <wp:inline distT="0" distB="0" distL="0" distR="0">
            <wp:extent cx="5273040" cy="2644140"/>
            <wp:effectExtent l="19050" t="0" r="3810" b="0"/>
            <wp:docPr id="2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644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Pr="00CA3843" w:rsidRDefault="00341C25" w:rsidP="00FA6502">
      <w:pPr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CA3843">
        <w:rPr>
          <w:rFonts w:ascii="仿宋_GB2312" w:eastAsia="仿宋_GB2312" w:hAnsi="仿宋_GB2312" w:cs="仿宋_GB2312" w:hint="eastAsia"/>
          <w:bCs/>
          <w:sz w:val="28"/>
          <w:szCs w:val="28"/>
        </w:rPr>
        <w:lastRenderedPageBreak/>
        <w:t>答案：</w:t>
      </w:r>
    </w:p>
    <w:p w:rsidR="00341C25" w:rsidRDefault="00341C25" w:rsidP="00341C25"/>
    <w:p w:rsidR="00341C25" w:rsidRDefault="00341C25" w:rsidP="00341C25">
      <w:r>
        <w:rPr>
          <w:noProof/>
        </w:rPr>
        <w:drawing>
          <wp:inline distT="0" distB="0" distL="0" distR="0">
            <wp:extent cx="5265420" cy="2727960"/>
            <wp:effectExtent l="19050" t="0" r="0" b="0"/>
            <wp:docPr id="2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72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C25" w:rsidRDefault="00341C25" w:rsidP="00341C25"/>
    <w:tbl>
      <w:tblPr>
        <w:tblW w:w="8369" w:type="dxa"/>
        <w:tblInd w:w="103" w:type="dxa"/>
        <w:tblLayout w:type="fixed"/>
        <w:tblLook w:val="0000" w:firstRow="0" w:lastRow="0" w:firstColumn="0" w:lastColumn="0" w:noHBand="0" w:noVBand="0"/>
      </w:tblPr>
      <w:tblGrid>
        <w:gridCol w:w="714"/>
        <w:gridCol w:w="1276"/>
        <w:gridCol w:w="1559"/>
        <w:gridCol w:w="1701"/>
        <w:gridCol w:w="1701"/>
        <w:gridCol w:w="1418"/>
      </w:tblGrid>
      <w:tr w:rsidR="00341C25" w:rsidRPr="002C6334" w:rsidTr="008031F8">
        <w:trPr>
          <w:trHeight w:val="544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题号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摘要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总账科目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明细科目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借方金额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贷方金额</w:t>
            </w:r>
          </w:p>
        </w:tc>
      </w:tr>
      <w:tr w:rsidR="00341C25" w:rsidRPr="002C6334" w:rsidTr="008031F8">
        <w:trPr>
          <w:trHeight w:val="544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BE12D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8</w:t>
            </w:r>
            <w:r w:rsidR="00341C25" w:rsidRPr="002C6334">
              <w:rPr>
                <w:rFonts w:ascii="宋体" w:hAnsi="宋体" w:cs="宋体" w:hint="eastAsia"/>
                <w:kern w:val="0"/>
                <w:szCs w:val="21"/>
              </w:rPr>
              <w:t>..1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处置货车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固定资产清理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30000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</w:tr>
      <w:tr w:rsidR="00341C25" w:rsidRPr="002C6334" w:rsidTr="008031F8">
        <w:trPr>
          <w:trHeight w:val="544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累计折旧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90000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</w:tr>
      <w:tr w:rsidR="00341C25" w:rsidRPr="002C6334" w:rsidTr="008031F8">
        <w:trPr>
          <w:trHeight w:val="603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固定资产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运输设备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120000</w:t>
            </w:r>
          </w:p>
        </w:tc>
      </w:tr>
    </w:tbl>
    <w:p w:rsidR="00341C25" w:rsidRDefault="00341C25" w:rsidP="00341C25"/>
    <w:p w:rsidR="00341C25" w:rsidRDefault="00341C25" w:rsidP="00341C25"/>
    <w:tbl>
      <w:tblPr>
        <w:tblW w:w="8369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4"/>
        <w:gridCol w:w="1378"/>
        <w:gridCol w:w="1599"/>
        <w:gridCol w:w="1984"/>
        <w:gridCol w:w="1276"/>
        <w:gridCol w:w="1418"/>
      </w:tblGrid>
      <w:tr w:rsidR="00341C25" w:rsidRPr="002C6334" w:rsidTr="008031F8">
        <w:trPr>
          <w:trHeight w:val="544"/>
        </w:trPr>
        <w:tc>
          <w:tcPr>
            <w:tcW w:w="714" w:type="dxa"/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题号</w:t>
            </w:r>
          </w:p>
        </w:tc>
        <w:tc>
          <w:tcPr>
            <w:tcW w:w="1378" w:type="dxa"/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摘要</w:t>
            </w:r>
          </w:p>
        </w:tc>
        <w:tc>
          <w:tcPr>
            <w:tcW w:w="1599" w:type="dxa"/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总账科目</w:t>
            </w:r>
          </w:p>
        </w:tc>
        <w:tc>
          <w:tcPr>
            <w:tcW w:w="1984" w:type="dxa"/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明细科目</w:t>
            </w:r>
          </w:p>
        </w:tc>
        <w:tc>
          <w:tcPr>
            <w:tcW w:w="1276" w:type="dxa"/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借方金额</w:t>
            </w:r>
          </w:p>
        </w:tc>
        <w:tc>
          <w:tcPr>
            <w:tcW w:w="1418" w:type="dxa"/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贷方金额</w:t>
            </w:r>
          </w:p>
        </w:tc>
      </w:tr>
      <w:tr w:rsidR="00341C25" w:rsidRPr="002C6334" w:rsidTr="008031F8">
        <w:trPr>
          <w:trHeight w:val="544"/>
        </w:trPr>
        <w:tc>
          <w:tcPr>
            <w:tcW w:w="714" w:type="dxa"/>
            <w:vAlign w:val="center"/>
          </w:tcPr>
          <w:p w:rsidR="00341C25" w:rsidRPr="002C6334" w:rsidRDefault="00BE12D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8</w:t>
            </w:r>
            <w:r w:rsidR="00341C25" w:rsidRPr="002C6334">
              <w:rPr>
                <w:rFonts w:ascii="宋体" w:hAnsi="宋体" w:cs="宋体" w:hint="eastAsia"/>
                <w:kern w:val="0"/>
                <w:szCs w:val="21"/>
              </w:rPr>
              <w:t>..2</w:t>
            </w:r>
          </w:p>
        </w:tc>
        <w:tc>
          <w:tcPr>
            <w:tcW w:w="1378" w:type="dxa"/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处置货车</w:t>
            </w:r>
          </w:p>
        </w:tc>
        <w:tc>
          <w:tcPr>
            <w:tcW w:w="1599" w:type="dxa"/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银行存款</w:t>
            </w:r>
          </w:p>
        </w:tc>
        <w:tc>
          <w:tcPr>
            <w:tcW w:w="1984" w:type="dxa"/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276" w:type="dxa"/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22600</w:t>
            </w:r>
          </w:p>
        </w:tc>
        <w:tc>
          <w:tcPr>
            <w:tcW w:w="1418" w:type="dxa"/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</w:tr>
      <w:tr w:rsidR="00341C25" w:rsidRPr="002C6334" w:rsidTr="008031F8">
        <w:trPr>
          <w:trHeight w:val="544"/>
        </w:trPr>
        <w:tc>
          <w:tcPr>
            <w:tcW w:w="714" w:type="dxa"/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378" w:type="dxa"/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599" w:type="dxa"/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固定资产清理</w:t>
            </w:r>
          </w:p>
        </w:tc>
        <w:tc>
          <w:tcPr>
            <w:tcW w:w="1984" w:type="dxa"/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276" w:type="dxa"/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418" w:type="dxa"/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20000</w:t>
            </w:r>
          </w:p>
        </w:tc>
      </w:tr>
      <w:tr w:rsidR="00341C25" w:rsidRPr="002C6334" w:rsidTr="008031F8">
        <w:trPr>
          <w:trHeight w:val="603"/>
        </w:trPr>
        <w:tc>
          <w:tcPr>
            <w:tcW w:w="714" w:type="dxa"/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378" w:type="dxa"/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599" w:type="dxa"/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应交税费</w:t>
            </w:r>
          </w:p>
        </w:tc>
        <w:tc>
          <w:tcPr>
            <w:tcW w:w="1984" w:type="dxa"/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应交增值税（销项税额）</w:t>
            </w:r>
          </w:p>
        </w:tc>
        <w:tc>
          <w:tcPr>
            <w:tcW w:w="1276" w:type="dxa"/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418" w:type="dxa"/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2600</w:t>
            </w:r>
          </w:p>
        </w:tc>
      </w:tr>
    </w:tbl>
    <w:p w:rsidR="00341C25" w:rsidRDefault="00341C25" w:rsidP="00341C25"/>
    <w:p w:rsidR="00341C25" w:rsidRDefault="00341C25" w:rsidP="00341C25"/>
    <w:tbl>
      <w:tblPr>
        <w:tblW w:w="8369" w:type="dxa"/>
        <w:tblInd w:w="103" w:type="dxa"/>
        <w:tblLayout w:type="fixed"/>
        <w:tblLook w:val="0000" w:firstRow="0" w:lastRow="0" w:firstColumn="0" w:lastColumn="0" w:noHBand="0" w:noVBand="0"/>
      </w:tblPr>
      <w:tblGrid>
        <w:gridCol w:w="714"/>
        <w:gridCol w:w="1378"/>
        <w:gridCol w:w="1918"/>
        <w:gridCol w:w="1382"/>
        <w:gridCol w:w="1559"/>
        <w:gridCol w:w="1418"/>
      </w:tblGrid>
      <w:tr w:rsidR="00341C25" w:rsidRPr="002C6334" w:rsidTr="008031F8">
        <w:trPr>
          <w:trHeight w:val="544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题号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摘要</w:t>
            </w:r>
          </w:p>
        </w:tc>
        <w:tc>
          <w:tcPr>
            <w:tcW w:w="1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总账科目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明细科目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借方金额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>贷方金额</w:t>
            </w:r>
          </w:p>
        </w:tc>
      </w:tr>
      <w:tr w:rsidR="00341C25" w:rsidRPr="002C6334" w:rsidTr="008031F8">
        <w:trPr>
          <w:trHeight w:val="544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BE12D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8</w:t>
            </w:r>
            <w:r w:rsidR="00341C25" w:rsidRPr="002C6334">
              <w:rPr>
                <w:rFonts w:ascii="宋体" w:hAnsi="宋体" w:cs="宋体" w:hint="eastAsia"/>
                <w:kern w:val="0"/>
                <w:szCs w:val="21"/>
              </w:rPr>
              <w:t>..3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处置货车</w:t>
            </w:r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资产处置损益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10000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</w:tr>
      <w:tr w:rsidR="00341C25" w:rsidRPr="002C6334" w:rsidTr="008031F8">
        <w:trPr>
          <w:trHeight w:val="544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kern w:val="0"/>
                <w:szCs w:val="21"/>
              </w:rPr>
              <w:t xml:space="preserve">　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固定资产清理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1C25" w:rsidRPr="002C6334" w:rsidRDefault="00341C25" w:rsidP="008031F8">
            <w:pPr>
              <w:widowControl/>
              <w:jc w:val="right"/>
              <w:textAlignment w:val="center"/>
              <w:rPr>
                <w:rFonts w:ascii="宋体" w:hAnsi="宋体" w:cs="宋体"/>
                <w:kern w:val="0"/>
                <w:szCs w:val="21"/>
              </w:rPr>
            </w:pPr>
            <w:r w:rsidRPr="002C6334">
              <w:rPr>
                <w:rFonts w:ascii="宋体" w:hAnsi="宋体" w:cs="宋体" w:hint="eastAsia"/>
                <w:color w:val="000000"/>
                <w:kern w:val="0"/>
                <w:szCs w:val="21"/>
              </w:rPr>
              <w:t>10000</w:t>
            </w:r>
          </w:p>
        </w:tc>
      </w:tr>
    </w:tbl>
    <w:p w:rsidR="00341C25" w:rsidRDefault="00341C25" w:rsidP="00341C25"/>
    <w:p w:rsidR="00341C25" w:rsidRDefault="00341C25" w:rsidP="00341C25">
      <w:pPr>
        <w:spacing w:line="500" w:lineRule="exact"/>
        <w:ind w:firstLineChars="200" w:firstLine="560"/>
        <w:jc w:val="left"/>
        <w:rPr>
          <w:rFonts w:ascii="宋体" w:hAnsi="宋体"/>
          <w:sz w:val="28"/>
          <w:szCs w:val="28"/>
        </w:rPr>
      </w:pPr>
    </w:p>
    <w:sectPr w:rsidR="00341C25" w:rsidSect="0022605E">
      <w:headerReference w:type="default" r:id="rId38"/>
      <w:footerReference w:type="default" r:id="rId39"/>
      <w:pgSz w:w="11906" w:h="16838"/>
      <w:pgMar w:top="1440" w:right="1797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97673" w:rsidRDefault="00C97673" w:rsidP="00EB5662">
      <w:r>
        <w:separator/>
      </w:r>
    </w:p>
  </w:endnote>
  <w:endnote w:type="continuationSeparator" w:id="0">
    <w:p w:rsidR="00C97673" w:rsidRDefault="00C97673" w:rsidP="00EB56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2376688"/>
      <w:docPartObj>
        <w:docPartGallery w:val="Page Numbers (Bottom of Page)"/>
        <w:docPartUnique/>
      </w:docPartObj>
    </w:sdtPr>
    <w:sdtEndPr>
      <w:rPr>
        <w:rFonts w:asciiTheme="minorEastAsia" w:hAnsiTheme="minorEastAsia"/>
      </w:rPr>
    </w:sdtEndPr>
    <w:sdtContent>
      <w:sdt>
        <w:sdtPr>
          <w:id w:val="171357217"/>
          <w:docPartObj>
            <w:docPartGallery w:val="Page Numbers (Top of Page)"/>
            <w:docPartUnique/>
          </w:docPartObj>
        </w:sdtPr>
        <w:sdtEndPr>
          <w:rPr>
            <w:rFonts w:asciiTheme="minorEastAsia" w:hAnsiTheme="minorEastAsia"/>
          </w:rPr>
        </w:sdtEndPr>
        <w:sdtContent>
          <w:p w:rsidR="008031F8" w:rsidRPr="00CA3843" w:rsidRDefault="008031F8">
            <w:pPr>
              <w:pStyle w:val="a5"/>
              <w:jc w:val="center"/>
              <w:rPr>
                <w:rFonts w:asciiTheme="minorEastAsia" w:hAnsiTheme="minorEastAsia"/>
              </w:rPr>
            </w:pPr>
            <w:r>
              <w:rPr>
                <w:rFonts w:hint="eastAsia"/>
              </w:rPr>
              <w:t xml:space="preserve">                                            </w:t>
            </w:r>
            <w:r w:rsidR="00FA6502">
              <w:rPr>
                <w:rFonts w:hint="eastAsia"/>
              </w:rPr>
              <w:t xml:space="preserve">                          </w:t>
            </w:r>
            <w:r w:rsidRPr="00CA3843">
              <w:rPr>
                <w:rFonts w:asciiTheme="minorEastAsia" w:hAnsiTheme="minorEastAsia" w:hint="eastAsia"/>
                <w:lang w:val="zh-CN"/>
              </w:rPr>
              <w:t>第</w:t>
            </w:r>
            <w:r w:rsidR="002B1E65" w:rsidRPr="00CA3843">
              <w:rPr>
                <w:rFonts w:asciiTheme="minorEastAsia" w:hAnsiTheme="minorEastAsia"/>
                <w:b/>
              </w:rPr>
              <w:fldChar w:fldCharType="begin"/>
            </w:r>
            <w:r w:rsidRPr="00CA3843">
              <w:rPr>
                <w:rFonts w:asciiTheme="minorEastAsia" w:hAnsiTheme="minorEastAsia"/>
                <w:b/>
              </w:rPr>
              <w:instrText>PAGE</w:instrText>
            </w:r>
            <w:r w:rsidR="002B1E65" w:rsidRPr="00CA3843">
              <w:rPr>
                <w:rFonts w:asciiTheme="minorEastAsia" w:hAnsiTheme="minorEastAsia"/>
                <w:b/>
              </w:rPr>
              <w:fldChar w:fldCharType="separate"/>
            </w:r>
            <w:r w:rsidR="00C84EFF">
              <w:rPr>
                <w:rFonts w:asciiTheme="minorEastAsia" w:hAnsiTheme="minorEastAsia"/>
                <w:b/>
                <w:noProof/>
              </w:rPr>
              <w:t>21</w:t>
            </w:r>
            <w:r w:rsidR="002B1E65" w:rsidRPr="00CA3843">
              <w:rPr>
                <w:rFonts w:asciiTheme="minorEastAsia" w:hAnsiTheme="minorEastAsia"/>
                <w:b/>
              </w:rPr>
              <w:fldChar w:fldCharType="end"/>
            </w:r>
            <w:r w:rsidRPr="00CA3843">
              <w:rPr>
                <w:rFonts w:asciiTheme="minorEastAsia" w:hAnsiTheme="minorEastAsia"/>
                <w:b/>
              </w:rPr>
              <w:t>页</w:t>
            </w:r>
            <w:r w:rsidRPr="00CA3843">
              <w:rPr>
                <w:rFonts w:asciiTheme="minorEastAsia" w:hAnsiTheme="minorEastAsia"/>
                <w:lang w:val="zh-CN"/>
              </w:rPr>
              <w:t xml:space="preserve"> /</w:t>
            </w:r>
            <w:r w:rsidRPr="00CA3843">
              <w:rPr>
                <w:rFonts w:asciiTheme="minorEastAsia" w:hAnsiTheme="minorEastAsia" w:hint="eastAsia"/>
                <w:lang w:val="zh-CN"/>
              </w:rPr>
              <w:t>（共</w:t>
            </w:r>
            <w:r w:rsidR="002B1E65" w:rsidRPr="00CA3843">
              <w:rPr>
                <w:rFonts w:asciiTheme="minorEastAsia" w:hAnsiTheme="minorEastAsia"/>
                <w:b/>
              </w:rPr>
              <w:fldChar w:fldCharType="begin"/>
            </w:r>
            <w:r w:rsidRPr="00CA3843">
              <w:rPr>
                <w:rFonts w:asciiTheme="minorEastAsia" w:hAnsiTheme="minorEastAsia"/>
                <w:b/>
              </w:rPr>
              <w:instrText>NUMPAGES</w:instrText>
            </w:r>
            <w:r w:rsidR="002B1E65" w:rsidRPr="00CA3843">
              <w:rPr>
                <w:rFonts w:asciiTheme="minorEastAsia" w:hAnsiTheme="minorEastAsia"/>
                <w:b/>
              </w:rPr>
              <w:fldChar w:fldCharType="separate"/>
            </w:r>
            <w:r w:rsidR="00C84EFF">
              <w:rPr>
                <w:rFonts w:asciiTheme="minorEastAsia" w:hAnsiTheme="minorEastAsia"/>
                <w:b/>
                <w:noProof/>
              </w:rPr>
              <w:t>22</w:t>
            </w:r>
            <w:r w:rsidR="002B1E65" w:rsidRPr="00CA3843">
              <w:rPr>
                <w:rFonts w:asciiTheme="minorEastAsia" w:hAnsiTheme="minorEastAsia"/>
                <w:b/>
              </w:rPr>
              <w:fldChar w:fldCharType="end"/>
            </w:r>
            <w:r w:rsidRPr="00CA3843">
              <w:rPr>
                <w:rFonts w:asciiTheme="minorEastAsia" w:hAnsiTheme="minorEastAsia"/>
                <w:b/>
              </w:rPr>
              <w:t>页</w:t>
            </w:r>
            <w:r w:rsidRPr="00CA3843">
              <w:rPr>
                <w:rFonts w:asciiTheme="minorEastAsia" w:hAnsiTheme="minorEastAsia" w:hint="eastAsia"/>
                <w:lang w:val="zh-CN"/>
              </w:rPr>
              <w:t>）</w:t>
            </w:r>
          </w:p>
        </w:sdtContent>
      </w:sdt>
    </w:sdtContent>
  </w:sdt>
  <w:p w:rsidR="008031F8" w:rsidRDefault="008031F8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97673" w:rsidRDefault="00C97673" w:rsidP="00EB5662">
      <w:r>
        <w:separator/>
      </w:r>
    </w:p>
  </w:footnote>
  <w:footnote w:type="continuationSeparator" w:id="0">
    <w:p w:rsidR="00C97673" w:rsidRDefault="00C97673" w:rsidP="00EB56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6502" w:rsidRDefault="00FA6502" w:rsidP="00FA6502">
    <w:pPr>
      <w:pStyle w:val="a6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455136"/>
    <w:multiLevelType w:val="hybridMultilevel"/>
    <w:tmpl w:val="2534BBF2"/>
    <w:lvl w:ilvl="0" w:tplc="E0E8D4E0">
      <w:start w:val="1"/>
      <w:numFmt w:val="japaneseCounting"/>
      <w:lvlText w:val="%1、"/>
      <w:lvlJc w:val="left"/>
      <w:pPr>
        <w:ind w:left="1363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83" w:hanging="420"/>
      </w:pPr>
    </w:lvl>
    <w:lvl w:ilvl="2" w:tplc="0409001B" w:tentative="1">
      <w:start w:val="1"/>
      <w:numFmt w:val="lowerRoman"/>
      <w:lvlText w:val="%3."/>
      <w:lvlJc w:val="right"/>
      <w:pPr>
        <w:ind w:left="1903" w:hanging="420"/>
      </w:pPr>
    </w:lvl>
    <w:lvl w:ilvl="3" w:tplc="0409000F" w:tentative="1">
      <w:start w:val="1"/>
      <w:numFmt w:val="decimal"/>
      <w:lvlText w:val="%4."/>
      <w:lvlJc w:val="left"/>
      <w:pPr>
        <w:ind w:left="2323" w:hanging="420"/>
      </w:pPr>
    </w:lvl>
    <w:lvl w:ilvl="4" w:tplc="04090019" w:tentative="1">
      <w:start w:val="1"/>
      <w:numFmt w:val="lowerLetter"/>
      <w:lvlText w:val="%5)"/>
      <w:lvlJc w:val="left"/>
      <w:pPr>
        <w:ind w:left="2743" w:hanging="420"/>
      </w:pPr>
    </w:lvl>
    <w:lvl w:ilvl="5" w:tplc="0409001B" w:tentative="1">
      <w:start w:val="1"/>
      <w:numFmt w:val="lowerRoman"/>
      <w:lvlText w:val="%6."/>
      <w:lvlJc w:val="right"/>
      <w:pPr>
        <w:ind w:left="3163" w:hanging="420"/>
      </w:pPr>
    </w:lvl>
    <w:lvl w:ilvl="6" w:tplc="0409000F" w:tentative="1">
      <w:start w:val="1"/>
      <w:numFmt w:val="decimal"/>
      <w:lvlText w:val="%7."/>
      <w:lvlJc w:val="left"/>
      <w:pPr>
        <w:ind w:left="3583" w:hanging="420"/>
      </w:pPr>
    </w:lvl>
    <w:lvl w:ilvl="7" w:tplc="04090019" w:tentative="1">
      <w:start w:val="1"/>
      <w:numFmt w:val="lowerLetter"/>
      <w:lvlText w:val="%8)"/>
      <w:lvlJc w:val="left"/>
      <w:pPr>
        <w:ind w:left="4003" w:hanging="420"/>
      </w:pPr>
    </w:lvl>
    <w:lvl w:ilvl="8" w:tplc="0409001B" w:tentative="1">
      <w:start w:val="1"/>
      <w:numFmt w:val="lowerRoman"/>
      <w:lvlText w:val="%9."/>
      <w:lvlJc w:val="right"/>
      <w:pPr>
        <w:ind w:left="4423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hideSpellingErrors/>
  <w:hideGrammaticalErrors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63C09"/>
    <w:rsid w:val="00065A63"/>
    <w:rsid w:val="00067273"/>
    <w:rsid w:val="00082E8D"/>
    <w:rsid w:val="000858B8"/>
    <w:rsid w:val="0008595B"/>
    <w:rsid w:val="000C3416"/>
    <w:rsid w:val="000D3EDD"/>
    <w:rsid w:val="000E37A8"/>
    <w:rsid w:val="000E67DA"/>
    <w:rsid w:val="000F20FD"/>
    <w:rsid w:val="000F466C"/>
    <w:rsid w:val="00106D0B"/>
    <w:rsid w:val="0011344C"/>
    <w:rsid w:val="001137DB"/>
    <w:rsid w:val="0012484A"/>
    <w:rsid w:val="001310A3"/>
    <w:rsid w:val="00141E76"/>
    <w:rsid w:val="001600D0"/>
    <w:rsid w:val="001747BA"/>
    <w:rsid w:val="00194821"/>
    <w:rsid w:val="001A5BC6"/>
    <w:rsid w:val="001B1722"/>
    <w:rsid w:val="001B261A"/>
    <w:rsid w:val="001B2621"/>
    <w:rsid w:val="001C29C2"/>
    <w:rsid w:val="001C5EC1"/>
    <w:rsid w:val="00203070"/>
    <w:rsid w:val="0022605E"/>
    <w:rsid w:val="00233327"/>
    <w:rsid w:val="00240F6A"/>
    <w:rsid w:val="00257DAE"/>
    <w:rsid w:val="00266F2F"/>
    <w:rsid w:val="0027695B"/>
    <w:rsid w:val="00296071"/>
    <w:rsid w:val="002B1E65"/>
    <w:rsid w:val="002E2D4C"/>
    <w:rsid w:val="002F70E7"/>
    <w:rsid w:val="00310753"/>
    <w:rsid w:val="0031111D"/>
    <w:rsid w:val="00336EDB"/>
    <w:rsid w:val="00341C25"/>
    <w:rsid w:val="00344109"/>
    <w:rsid w:val="003512EF"/>
    <w:rsid w:val="00395837"/>
    <w:rsid w:val="003B216E"/>
    <w:rsid w:val="003B6F1E"/>
    <w:rsid w:val="003E3AD2"/>
    <w:rsid w:val="003F4E69"/>
    <w:rsid w:val="00403651"/>
    <w:rsid w:val="00405006"/>
    <w:rsid w:val="00405887"/>
    <w:rsid w:val="00437542"/>
    <w:rsid w:val="00452FF2"/>
    <w:rsid w:val="00454573"/>
    <w:rsid w:val="00463C09"/>
    <w:rsid w:val="00486257"/>
    <w:rsid w:val="00486973"/>
    <w:rsid w:val="00487FC1"/>
    <w:rsid w:val="00495961"/>
    <w:rsid w:val="004A1AD9"/>
    <w:rsid w:val="004A27F0"/>
    <w:rsid w:val="004A5AE9"/>
    <w:rsid w:val="004B6346"/>
    <w:rsid w:val="0052358E"/>
    <w:rsid w:val="00524E9E"/>
    <w:rsid w:val="00527983"/>
    <w:rsid w:val="00543880"/>
    <w:rsid w:val="005C3ECA"/>
    <w:rsid w:val="005D4273"/>
    <w:rsid w:val="006203D9"/>
    <w:rsid w:val="00632127"/>
    <w:rsid w:val="00652EEF"/>
    <w:rsid w:val="00663712"/>
    <w:rsid w:val="006843E5"/>
    <w:rsid w:val="006B7113"/>
    <w:rsid w:val="006C41CE"/>
    <w:rsid w:val="006D2B39"/>
    <w:rsid w:val="006D6C8B"/>
    <w:rsid w:val="006E2807"/>
    <w:rsid w:val="006F54A4"/>
    <w:rsid w:val="006F7CF8"/>
    <w:rsid w:val="00700FB7"/>
    <w:rsid w:val="00736A12"/>
    <w:rsid w:val="007527D9"/>
    <w:rsid w:val="00761A65"/>
    <w:rsid w:val="00764415"/>
    <w:rsid w:val="007664AB"/>
    <w:rsid w:val="00775B24"/>
    <w:rsid w:val="00783B0C"/>
    <w:rsid w:val="00795E83"/>
    <w:rsid w:val="007A710B"/>
    <w:rsid w:val="007D7DE5"/>
    <w:rsid w:val="007E007F"/>
    <w:rsid w:val="007E05CB"/>
    <w:rsid w:val="00802F31"/>
    <w:rsid w:val="008031F8"/>
    <w:rsid w:val="00805450"/>
    <w:rsid w:val="00812275"/>
    <w:rsid w:val="0081590D"/>
    <w:rsid w:val="00815E73"/>
    <w:rsid w:val="008165FD"/>
    <w:rsid w:val="00834ABE"/>
    <w:rsid w:val="00840521"/>
    <w:rsid w:val="00874004"/>
    <w:rsid w:val="00886E1D"/>
    <w:rsid w:val="008948B9"/>
    <w:rsid w:val="008A09DC"/>
    <w:rsid w:val="008B7A30"/>
    <w:rsid w:val="008D2A74"/>
    <w:rsid w:val="008F50DC"/>
    <w:rsid w:val="0091360A"/>
    <w:rsid w:val="0097580E"/>
    <w:rsid w:val="00997D57"/>
    <w:rsid w:val="009A5F13"/>
    <w:rsid w:val="00A016CA"/>
    <w:rsid w:val="00A13239"/>
    <w:rsid w:val="00A21EE6"/>
    <w:rsid w:val="00A23AD6"/>
    <w:rsid w:val="00AA3480"/>
    <w:rsid w:val="00AA5D58"/>
    <w:rsid w:val="00AD0001"/>
    <w:rsid w:val="00AD6815"/>
    <w:rsid w:val="00AE05C2"/>
    <w:rsid w:val="00AF2170"/>
    <w:rsid w:val="00AF58B2"/>
    <w:rsid w:val="00B17AA0"/>
    <w:rsid w:val="00B212D9"/>
    <w:rsid w:val="00B3108E"/>
    <w:rsid w:val="00B445E6"/>
    <w:rsid w:val="00B45F04"/>
    <w:rsid w:val="00B50260"/>
    <w:rsid w:val="00B56EB3"/>
    <w:rsid w:val="00B62126"/>
    <w:rsid w:val="00B73232"/>
    <w:rsid w:val="00B7613B"/>
    <w:rsid w:val="00B9761C"/>
    <w:rsid w:val="00BA17D5"/>
    <w:rsid w:val="00BD4159"/>
    <w:rsid w:val="00BD4D7B"/>
    <w:rsid w:val="00BE12D5"/>
    <w:rsid w:val="00C21FFC"/>
    <w:rsid w:val="00C37269"/>
    <w:rsid w:val="00C45A9C"/>
    <w:rsid w:val="00C5771C"/>
    <w:rsid w:val="00C61318"/>
    <w:rsid w:val="00C84EFF"/>
    <w:rsid w:val="00C90C0D"/>
    <w:rsid w:val="00C9651A"/>
    <w:rsid w:val="00C97673"/>
    <w:rsid w:val="00CA3843"/>
    <w:rsid w:val="00CC585B"/>
    <w:rsid w:val="00CE2F94"/>
    <w:rsid w:val="00D43FB8"/>
    <w:rsid w:val="00D471A3"/>
    <w:rsid w:val="00D559EE"/>
    <w:rsid w:val="00D60C73"/>
    <w:rsid w:val="00D87B9E"/>
    <w:rsid w:val="00DB21C3"/>
    <w:rsid w:val="00DE36E0"/>
    <w:rsid w:val="00DF4408"/>
    <w:rsid w:val="00E04CA5"/>
    <w:rsid w:val="00E27A2C"/>
    <w:rsid w:val="00E4623A"/>
    <w:rsid w:val="00E525ED"/>
    <w:rsid w:val="00E526DC"/>
    <w:rsid w:val="00E81AB6"/>
    <w:rsid w:val="00EA39B5"/>
    <w:rsid w:val="00EA7C30"/>
    <w:rsid w:val="00EB0829"/>
    <w:rsid w:val="00EB0A75"/>
    <w:rsid w:val="00EB5662"/>
    <w:rsid w:val="00EF294C"/>
    <w:rsid w:val="00F154A0"/>
    <w:rsid w:val="00F33532"/>
    <w:rsid w:val="00F34162"/>
    <w:rsid w:val="00F7450C"/>
    <w:rsid w:val="00F97EFC"/>
    <w:rsid w:val="00FA0281"/>
    <w:rsid w:val="00FA2D07"/>
    <w:rsid w:val="00FA6502"/>
    <w:rsid w:val="00FB206A"/>
    <w:rsid w:val="1C6500DA"/>
    <w:rsid w:val="1F2953F9"/>
    <w:rsid w:val="21FF1B04"/>
    <w:rsid w:val="37F30A8A"/>
    <w:rsid w:val="3EE475F5"/>
    <w:rsid w:val="40CF3EBF"/>
    <w:rsid w:val="47B9580E"/>
    <w:rsid w:val="4AD961F8"/>
    <w:rsid w:val="4BBA78B1"/>
    <w:rsid w:val="4CF47C43"/>
    <w:rsid w:val="4D370E5D"/>
    <w:rsid w:val="4FC863DA"/>
    <w:rsid w:val="507D3439"/>
    <w:rsid w:val="556B391A"/>
    <w:rsid w:val="567B428F"/>
    <w:rsid w:val="579A679A"/>
    <w:rsid w:val="5DDB1A6A"/>
    <w:rsid w:val="67063526"/>
    <w:rsid w:val="6E0473D9"/>
    <w:rsid w:val="6FB06DAF"/>
    <w:rsid w:val="75806A1E"/>
    <w:rsid w:val="76CE1637"/>
    <w:rsid w:val="79D815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,"/>
  <w15:docId w15:val="{AF7DEC08-316B-4867-84C1-9F5FA6B3F7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semiHidden="1" w:unhideWhenUsed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5662"/>
    <w:pPr>
      <w:widowControl w:val="0"/>
      <w:jc w:val="both"/>
    </w:pPr>
    <w:rPr>
      <w:rFonts w:ascii="Calibri" w:hAnsi="Calibr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unhideWhenUsed/>
    <w:qFormat/>
    <w:rsid w:val="00EB5662"/>
    <w:pPr>
      <w:jc w:val="left"/>
    </w:pPr>
  </w:style>
  <w:style w:type="paragraph" w:styleId="a4">
    <w:name w:val="Balloon Text"/>
    <w:basedOn w:val="a"/>
    <w:link w:val="Char0"/>
    <w:uiPriority w:val="99"/>
    <w:semiHidden/>
    <w:unhideWhenUsed/>
    <w:rsid w:val="00EB5662"/>
    <w:rPr>
      <w:sz w:val="18"/>
      <w:szCs w:val="18"/>
    </w:rPr>
  </w:style>
  <w:style w:type="paragraph" w:styleId="a5">
    <w:name w:val="footer"/>
    <w:basedOn w:val="a"/>
    <w:link w:val="Char1"/>
    <w:uiPriority w:val="99"/>
    <w:qFormat/>
    <w:rsid w:val="00EB5662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6">
    <w:name w:val="header"/>
    <w:basedOn w:val="a"/>
    <w:link w:val="Char2"/>
    <w:uiPriority w:val="99"/>
    <w:unhideWhenUsed/>
    <w:rsid w:val="00EB56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annotation subject"/>
    <w:basedOn w:val="a3"/>
    <w:next w:val="a3"/>
    <w:link w:val="Char3"/>
    <w:uiPriority w:val="99"/>
    <w:semiHidden/>
    <w:unhideWhenUsed/>
    <w:qFormat/>
    <w:rsid w:val="00EB5662"/>
    <w:rPr>
      <w:b/>
      <w:bCs/>
    </w:rPr>
  </w:style>
  <w:style w:type="table" w:styleId="a8">
    <w:name w:val="Table Grid"/>
    <w:basedOn w:val="a1"/>
    <w:uiPriority w:val="59"/>
    <w:qFormat/>
    <w:rsid w:val="00EB56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annotation reference"/>
    <w:basedOn w:val="a0"/>
    <w:uiPriority w:val="99"/>
    <w:semiHidden/>
    <w:unhideWhenUsed/>
    <w:qFormat/>
    <w:rsid w:val="00EB5662"/>
    <w:rPr>
      <w:sz w:val="21"/>
      <w:szCs w:val="21"/>
    </w:rPr>
  </w:style>
  <w:style w:type="character" w:customStyle="1" w:styleId="Char1">
    <w:name w:val="页脚 Char"/>
    <w:link w:val="a5"/>
    <w:uiPriority w:val="99"/>
    <w:rsid w:val="00EB5662"/>
    <w:rPr>
      <w:sz w:val="18"/>
      <w:szCs w:val="18"/>
    </w:rPr>
  </w:style>
  <w:style w:type="character" w:customStyle="1" w:styleId="Char10">
    <w:name w:val="页脚 Char1"/>
    <w:basedOn w:val="a0"/>
    <w:uiPriority w:val="99"/>
    <w:semiHidden/>
    <w:qFormat/>
    <w:rsid w:val="00EB5662"/>
    <w:rPr>
      <w:rFonts w:ascii="Calibri" w:eastAsia="宋体" w:hAnsi="Calibri" w:cs="Times New Roman"/>
      <w:sz w:val="18"/>
      <w:szCs w:val="18"/>
    </w:rPr>
  </w:style>
  <w:style w:type="paragraph" w:customStyle="1" w:styleId="5-">
    <w:name w:val="5-内文"/>
    <w:basedOn w:val="a"/>
    <w:link w:val="5-Char"/>
    <w:uiPriority w:val="99"/>
    <w:rsid w:val="00EB5662"/>
    <w:pPr>
      <w:spacing w:beforeLines="25" w:afterLines="25" w:line="300" w:lineRule="auto"/>
      <w:ind w:firstLineChars="200" w:firstLine="200"/>
    </w:pPr>
    <w:rPr>
      <w:rFonts w:eastAsia="仿宋_GB2312"/>
      <w:kern w:val="0"/>
      <w:sz w:val="28"/>
      <w:szCs w:val="20"/>
    </w:rPr>
  </w:style>
  <w:style w:type="character" w:customStyle="1" w:styleId="5-Char">
    <w:name w:val="5-内文 Char"/>
    <w:link w:val="5-"/>
    <w:uiPriority w:val="99"/>
    <w:locked/>
    <w:rsid w:val="00EB5662"/>
    <w:rPr>
      <w:rFonts w:ascii="Calibri" w:eastAsia="仿宋_GB2312" w:hAnsi="Calibri" w:cs="Times New Roman"/>
      <w:kern w:val="0"/>
      <w:sz w:val="28"/>
      <w:szCs w:val="20"/>
    </w:rPr>
  </w:style>
  <w:style w:type="character" w:customStyle="1" w:styleId="Char2">
    <w:name w:val="页眉 Char"/>
    <w:basedOn w:val="a0"/>
    <w:link w:val="a6"/>
    <w:uiPriority w:val="99"/>
    <w:qFormat/>
    <w:rsid w:val="00EB5662"/>
    <w:rPr>
      <w:rFonts w:ascii="Calibri" w:hAnsi="Calibri"/>
      <w:kern w:val="2"/>
      <w:sz w:val="18"/>
      <w:szCs w:val="18"/>
    </w:rPr>
  </w:style>
  <w:style w:type="character" w:customStyle="1" w:styleId="Char">
    <w:name w:val="批注文字 Char"/>
    <w:basedOn w:val="a0"/>
    <w:link w:val="a3"/>
    <w:uiPriority w:val="99"/>
    <w:semiHidden/>
    <w:qFormat/>
    <w:rsid w:val="00EB5662"/>
    <w:rPr>
      <w:rFonts w:ascii="Calibri" w:hAnsi="Calibri"/>
      <w:kern w:val="2"/>
      <w:sz w:val="21"/>
      <w:szCs w:val="24"/>
    </w:rPr>
  </w:style>
  <w:style w:type="character" w:customStyle="1" w:styleId="Char3">
    <w:name w:val="批注主题 Char"/>
    <w:basedOn w:val="Char"/>
    <w:link w:val="a7"/>
    <w:uiPriority w:val="99"/>
    <w:semiHidden/>
    <w:rsid w:val="00EB5662"/>
    <w:rPr>
      <w:rFonts w:ascii="Calibri" w:hAnsi="Calibri"/>
      <w:b/>
      <w:bCs/>
      <w:kern w:val="2"/>
      <w:sz w:val="21"/>
      <w:szCs w:val="24"/>
    </w:rPr>
  </w:style>
  <w:style w:type="character" w:customStyle="1" w:styleId="Char0">
    <w:name w:val="批注框文本 Char"/>
    <w:basedOn w:val="a0"/>
    <w:link w:val="a4"/>
    <w:uiPriority w:val="99"/>
    <w:semiHidden/>
    <w:rsid w:val="00EB5662"/>
    <w:rPr>
      <w:rFonts w:ascii="Calibri" w:hAnsi="Calibri"/>
      <w:kern w:val="2"/>
      <w:sz w:val="18"/>
      <w:szCs w:val="18"/>
    </w:rPr>
  </w:style>
  <w:style w:type="paragraph" w:styleId="aa">
    <w:name w:val="List Paragraph"/>
    <w:basedOn w:val="a"/>
    <w:uiPriority w:val="99"/>
    <w:rsid w:val="00437542"/>
    <w:pPr>
      <w:ind w:firstLineChars="200" w:firstLine="420"/>
    </w:pPr>
  </w:style>
  <w:style w:type="paragraph" w:styleId="ab">
    <w:name w:val="Normal (Web)"/>
    <w:basedOn w:val="a"/>
    <w:uiPriority w:val="99"/>
    <w:rsid w:val="00341C25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1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4EA467A-4A9D-4B2F-BD1A-A70E56497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268</TotalTime>
  <Pages>22</Pages>
  <Words>662</Words>
  <Characters>3774</Characters>
  <Application>Microsoft Office Word</Application>
  <DocSecurity>0</DocSecurity>
  <Lines>31</Lines>
  <Paragraphs>8</Paragraphs>
  <ScaleCrop>false</ScaleCrop>
  <Company>微软中国</Company>
  <LinksUpToDate>false</LinksUpToDate>
  <CharactersWithSpaces>4428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Administrator</cp:lastModifiedBy>
  <cp:revision>33</cp:revision>
  <cp:lastPrinted>2019-06-16T07:57:00Z</cp:lastPrinted>
  <dcterms:created xsi:type="dcterms:W3CDTF">2019-06-16T07:02:00Z</dcterms:created>
  <dcterms:modified xsi:type="dcterms:W3CDTF">2019-06-18T03:38:00Z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