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 招考专业（学科）指导目录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经济学类专科目录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财政金融类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：财政，税务，金融管理与实务，国际金融，金融与证券，资产评估与管理，证券投资与管理，投资与理财，证券与期货，产权交易与实务，信用管理，农村合作金融。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经济贸易类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：经济管理，经济信息管理，国际经济与贸易，国际贸易实务，国际商务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财务会计类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：财务管理，财务信息管理，会计，会计电算化，会计与统计核算，会计与审计，审计实务，统计实务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管理学类专科目录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财务会计类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：财务管理，财务信息管理，会计，会计电算化，会计与统计核算，会计与审计，审计实务，统计实务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理学类专科目录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计算机类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：计算机应用技术，计算机办公应用，计算机办公自动化，计算机网络技术，计算机系统维护，计算机信息管理，网络系统管理，网络构建技术，网络系统安全，软件技术，计算机网络与安全管理，网站规划与开发技术，数据通信与网络系统，数据库管理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02064"/>
    <w:rsid w:val="6170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2018-10-17T02:15:00Z</dcterms:created>
  <dc:creator>抚顺图书符瑞来</dc:creator>
  <cp:lastModifiedBy>抚顺图书符瑞来</cp:lastModifiedBy>
  <dcterms:modified xsi:type="dcterms:W3CDTF">2018-10-17T02:15:46Z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