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4FEFF"/>
        </w:rPr>
        <w:t>辽宁省中等职业学校专业课教师面试测试标准</w:t>
      </w:r>
    </w:p>
    <w:bookmarkEnd w:id="0"/>
    <w:tbl>
      <w:tblPr>
        <w:tblW w:w="8303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4FE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641"/>
        <w:gridCol w:w="997"/>
        <w:gridCol w:w="4309"/>
        <w:gridCol w:w="692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类别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测试项目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测评要素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分值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考官评分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养</w:t>
            </w:r>
          </w:p>
        </w:tc>
        <w:tc>
          <w:tcPr>
            <w:tcW w:w="6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职业认知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较强的从教愿望，对教师职业有高度的认同，对教师工作的基本内容和职责有清楚的了解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关爱学生，尊重学生、平等对待学生，关注每个学生的成长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心理素质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活泼、开朗，有自信心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有较强的情绪调节能力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仪表仪态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衣着整洁，仪表得体，符合教师职业特点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行为举止端庄稳重大方，教态自然，肢体表达得当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力</w:t>
            </w:r>
          </w:p>
        </w:tc>
        <w:tc>
          <w:tcPr>
            <w:tcW w:w="6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言语表达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语言清晰，表达准确，语速适宜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善于倾听、交流，有亲和力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思维品质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思维缜密，富有条理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迅速地抓住核心要素，准确地理解和分析问题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看待问题全面，思维灵活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具有创新性的解决问题的思路和方法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教学设计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了解课程的目标与要求、准确把握教学内容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能根据学科的特点，确定具体的教学目标、教学重点和难点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教学设计体现学生的主动性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教学实施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情境创设合理，关注学习动机的激发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教学内容表达和呈现清楚、准确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有与学生交流的意识，提出的问题富有启发性，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注意课堂信息反馈，有应变能力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板书设计突出主题，层次分明，板书公正、美观、适量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教学环节安排合理，时间节奏控制恰当，教学方法和手段运用有效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教学评价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能对学生进行过程性评价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能客观地评价教学效果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力</w:t>
            </w:r>
          </w:p>
        </w:tc>
        <w:tc>
          <w:tcPr>
            <w:tcW w:w="6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项目设计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能够针对专业教学目标及学情确定并设计实验、实训项目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项目目标明确、流程具体、步骤可操作，环境及设施、设备选择科学、准确、与时俱进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项目设计的文本或媒体呈现规范、准确，符合相关教学文件要求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项目实施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实验、实训内容讲解准确，符合专业教学要求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实验、实训操作示范（流程及步骤）符合工作岗位要求及技术工艺标准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实验、实训环节衔接合理，注重过程评价，评价方式方法得当，符合职业资格标准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能够预设并解决实验、实训中的易混易错知识和技能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实验、实训过程中强化安全生产及注意事项，凸显节能减排、绿色环保等现代管理理念及要求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实验、实训过程中注重专业、行业、企业文化及相关信息传递与职业教育发展及经济发展同步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项目答辩</w:t>
            </w:r>
          </w:p>
        </w:tc>
        <w:tc>
          <w:tcPr>
            <w:tcW w:w="4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就所提问题能够迅速反应，回答准确，逻辑性强</w:t>
            </w:r>
          </w:p>
        </w:tc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A5B07"/>
    <w:rsid w:val="332A5B07"/>
    <w:rsid w:val="69D6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2017-12-11T07:28:00Z</dcterms:created>
  <dc:creator>桂花糕</dc:creator>
  <cp:lastModifiedBy>桂花糕</cp:lastModifiedBy>
  <dcterms:modified xsi:type="dcterms:W3CDTF">2017-12-11T07:29:39Z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