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578" w:beforeAutospacing="0" w:after="0" w:afterAutospacing="0" w:line="480" w:lineRule="auto"/>
        <w:ind w:left="0" w:right="100" w:firstLine="401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sz w:val="20"/>
          <w:szCs w:val="20"/>
          <w:shd w:val="clear" w:fill="FFFFFF"/>
        </w:rPr>
        <w:t>招聘岗位及条件</w:t>
      </w:r>
    </w:p>
    <w:bookmarkEnd w:id="0"/>
    <w:tbl>
      <w:tblPr>
        <w:tblW w:w="8377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3669"/>
        <w:gridCol w:w="3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3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岗位职责</w:t>
            </w:r>
          </w:p>
        </w:tc>
        <w:tc>
          <w:tcPr>
            <w:tcW w:w="3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学科师资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办公室学科秘书岗</w:t>
            </w:r>
          </w:p>
        </w:tc>
        <w:tc>
          <w:tcPr>
            <w:tcW w:w="3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对接学校学科办的各项工作。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了解国内外兄弟院校相关学科发展动态信息、对学科建设及发展排名数据进行统计、分析。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根据学部师资队伍建设规划，开展国内人才招聘及宣传工作。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收集学部三大一级学科领域内大型国际学术会议信息。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负责学科建设专项、负责学部学科经费的预算编制、使用计划的审核。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对各类学科建设项目及经费的使用进度进行跟踪督促、年度总结。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负责学科水平评估的研究、组织、协调、填报。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负责学位授权点评估相关工作。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负责学科国际评估工作的相关工作。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10.负责学部期刊目录的筛查。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11.跟踪国内外相关学科动态。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12.完成学部和部门分派的其他工作。</w:t>
            </w:r>
          </w:p>
        </w:tc>
        <w:tc>
          <w:tcPr>
            <w:tcW w:w="3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年龄不超过35周岁，具有全日制研究生及以上学历、硕士及以上学位。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爱岗敬业，踏实认真，具有良好的团队合作与沟通协调能力以及文字表达能力。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fill="FFFFFF"/>
              </w:rPr>
              <w:t>熟悉信息管理系统、具备一定的系统维护能力；了解学科评估、科学研究的基本指标和国际论文情况，能够从各个渠道收集到相关信息；具有一定的外语阅读能力，能够查找到国外的一些信息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工作勤奋，认真细心；一经录用能即刻上岗工作。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学科师资办公室师资秘书岗</w:t>
            </w:r>
          </w:p>
        </w:tc>
        <w:tc>
          <w:tcPr>
            <w:tcW w:w="3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ind w:left="0" w:firstLine="401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80" w:lineRule="auto"/>
              <w:ind w:left="0" w:firstLine="401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对接学校党委人才办公室和人事处的各项工作。主要工作包含：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38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学部内师资管理各项工作。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38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人才引进各项工作。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38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博士后管理各项工作。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38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完成学部和部门分派的其他工作。</w:t>
            </w:r>
          </w:p>
        </w:tc>
        <w:tc>
          <w:tcPr>
            <w:tcW w:w="3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年龄不超过35周岁，具有全日制研究生及以上学历、硕士及以上学位。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爱岗敬业，踏实认真，具有良好的团队合作与沟通协调能力以及文字表达能力。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fill="FFFFFF"/>
              </w:rPr>
              <w:t>具有良好的英语水平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301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default" w:ascii="Times New Roman" w:hAnsi="Times New Roman" w:eastAsia="宋体" w:cs="Times New Roman"/>
                <w:sz w:val="11"/>
                <w:szCs w:val="11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工作勤奋，认真细心；一经录用能即刻上岗工作。</w:t>
            </w:r>
          </w:p>
        </w:tc>
      </w:tr>
    </w:tbl>
    <w:p>
      <w:pPr>
        <w:pStyle w:val="8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F7707"/>
    <w:rsid w:val="6B3F77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6699"/>
      <w:u w:val="non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2017-04-07T12:14:00Z</dcterms:created>
  <dc:creator>ASUS</dc:creator>
  <cp:lastModifiedBy>ASUS</cp:lastModifiedBy>
  <dcterms:modified xsi:type="dcterms:W3CDTF">2017-04-07T12:15:07Z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