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5C" w:rsidRPr="00F6685C" w:rsidRDefault="00F6685C" w:rsidP="00F6685C">
      <w:pPr>
        <w:widowControl/>
        <w:shd w:val="clear" w:color="auto" w:fill="FFFFFF"/>
        <w:spacing w:line="580" w:lineRule="atLeast"/>
        <w:ind w:firstLine="640"/>
        <w:textAlignment w:val="baseline"/>
        <w:rPr>
          <w:rFonts w:ascii="Arial" w:eastAsia="宋体" w:hAnsi="Arial" w:cs="Arial"/>
          <w:color w:val="4C4C4C"/>
          <w:kern w:val="0"/>
          <w:sz w:val="18"/>
          <w:szCs w:val="18"/>
        </w:rPr>
      </w:pPr>
      <w:r w:rsidRPr="00F6685C">
        <w:rPr>
          <w:rFonts w:ascii="楷体_GB2312" w:eastAsia="楷体_GB2312" w:hAnsi="Arial" w:cs="Arial" w:hint="eastAsia"/>
          <w:b/>
          <w:bCs/>
          <w:color w:val="4C4C4C"/>
          <w:kern w:val="0"/>
          <w:sz w:val="32"/>
          <w:szCs w:val="32"/>
          <w:bdr w:val="none" w:sz="0" w:space="0" w:color="auto" w:frame="1"/>
        </w:rPr>
        <w:br/>
        <w:t>1、节能公司下属在京单位：国网（北京）节能设计研究院有限公司</w:t>
      </w:r>
    </w:p>
    <w:tbl>
      <w:tblPr>
        <w:tblW w:w="0" w:type="auto"/>
        <w:jc w:val="center"/>
        <w:shd w:val="clear" w:color="auto" w:fill="FFFFFF"/>
        <w:tblLook w:val="04A0"/>
      </w:tblPr>
      <w:tblGrid>
        <w:gridCol w:w="1256"/>
        <w:gridCol w:w="1735"/>
        <w:gridCol w:w="943"/>
        <w:gridCol w:w="3275"/>
        <w:gridCol w:w="1313"/>
      </w:tblGrid>
      <w:tr w:rsidR="00F6685C" w:rsidRPr="00F6685C" w:rsidTr="00F6685C">
        <w:trPr>
          <w:trHeight w:val="810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b/>
                <w:bCs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b/>
                <w:bCs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招聘岗位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b/>
                <w:bCs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招聘人数</w:t>
            </w:r>
          </w:p>
        </w:tc>
        <w:tc>
          <w:tcPr>
            <w:tcW w:w="3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b/>
                <w:bCs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需求专业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b/>
                <w:bCs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工作</w:t>
            </w:r>
          </w:p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b/>
                <w:bCs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所在地</w:t>
            </w:r>
          </w:p>
        </w:tc>
      </w:tr>
      <w:tr w:rsidR="00F6685C" w:rsidRPr="00F6685C" w:rsidTr="00F6685C">
        <w:trPr>
          <w:trHeight w:val="566"/>
          <w:jc w:val="center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工程项目管理技术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热能与动力工程相关专业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北京市</w:t>
            </w:r>
          </w:p>
        </w:tc>
      </w:tr>
      <w:tr w:rsidR="00F6685C" w:rsidRPr="00F6685C" w:rsidTr="00F6685C">
        <w:trPr>
          <w:trHeight w:val="566"/>
          <w:jc w:val="center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发电厂节能管理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热能与动力工程相关专业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北京市</w:t>
            </w:r>
          </w:p>
        </w:tc>
      </w:tr>
      <w:tr w:rsidR="00F6685C" w:rsidRPr="00F6685C" w:rsidTr="00F6685C">
        <w:trPr>
          <w:trHeight w:val="566"/>
          <w:jc w:val="center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环保管理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能源和环境工程专业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北京市</w:t>
            </w:r>
          </w:p>
        </w:tc>
      </w:tr>
      <w:tr w:rsidR="00F6685C" w:rsidRPr="00F6685C" w:rsidTr="00F6685C">
        <w:trPr>
          <w:trHeight w:val="566"/>
          <w:jc w:val="center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投融资管理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金融财务类专业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北京市</w:t>
            </w:r>
          </w:p>
        </w:tc>
      </w:tr>
      <w:tr w:rsidR="00F6685C" w:rsidRPr="00F6685C" w:rsidTr="00F6685C">
        <w:trPr>
          <w:trHeight w:val="566"/>
          <w:jc w:val="center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财务管理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财务管理相关专业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北京市</w:t>
            </w:r>
          </w:p>
        </w:tc>
      </w:tr>
      <w:tr w:rsidR="00F6685C" w:rsidRPr="00F6685C" w:rsidTr="00F6685C">
        <w:trPr>
          <w:trHeight w:val="566"/>
          <w:jc w:val="center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企业法制管理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法学相关专业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北京市</w:t>
            </w:r>
          </w:p>
        </w:tc>
      </w:tr>
      <w:tr w:rsidR="00F6685C" w:rsidRPr="00F6685C" w:rsidTr="00F6685C">
        <w:trPr>
          <w:trHeight w:val="566"/>
          <w:jc w:val="center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电网规划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电力系统及其自动化专业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北京市</w:t>
            </w:r>
          </w:p>
        </w:tc>
      </w:tr>
      <w:tr w:rsidR="00F6685C" w:rsidRPr="00F6685C" w:rsidTr="00F6685C">
        <w:trPr>
          <w:trHeight w:val="566"/>
          <w:jc w:val="center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科技信息管理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计算机、信息通讯相关专业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北京市</w:t>
            </w:r>
          </w:p>
        </w:tc>
      </w:tr>
      <w:tr w:rsidR="00F6685C" w:rsidRPr="00F6685C" w:rsidTr="00F6685C">
        <w:trPr>
          <w:trHeight w:val="566"/>
          <w:jc w:val="center"/>
        </w:trPr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项目建设管理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技术经济、工程管理类专业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北京市</w:t>
            </w:r>
          </w:p>
        </w:tc>
      </w:tr>
    </w:tbl>
    <w:p w:rsidR="00F6685C" w:rsidRPr="00F6685C" w:rsidRDefault="00F6685C" w:rsidP="00F6685C">
      <w:pPr>
        <w:widowControl/>
        <w:shd w:val="clear" w:color="auto" w:fill="FFFFFF"/>
        <w:spacing w:line="580" w:lineRule="atLeast"/>
        <w:ind w:firstLine="640"/>
        <w:textAlignment w:val="baseline"/>
        <w:rPr>
          <w:rFonts w:ascii="Arial" w:eastAsia="宋体" w:hAnsi="Arial" w:cs="Arial"/>
          <w:color w:val="4C4C4C"/>
          <w:kern w:val="0"/>
          <w:sz w:val="18"/>
          <w:szCs w:val="18"/>
        </w:rPr>
      </w:pPr>
      <w:r w:rsidRPr="00F6685C">
        <w:rPr>
          <w:rFonts w:ascii="楷体_GB2312" w:eastAsia="楷体_GB2312" w:hAnsi="Arial" w:cs="Arial" w:hint="eastAsia"/>
          <w:b/>
          <w:bCs/>
          <w:color w:val="4C4C4C"/>
          <w:kern w:val="0"/>
          <w:sz w:val="32"/>
          <w:szCs w:val="32"/>
          <w:bdr w:val="none" w:sz="0" w:space="0" w:color="auto" w:frame="1"/>
        </w:rPr>
        <w:t>2、节能公司下属在京单位：北京生物质能源技术中心</w:t>
      </w:r>
    </w:p>
    <w:tbl>
      <w:tblPr>
        <w:tblW w:w="0" w:type="auto"/>
        <w:jc w:val="center"/>
        <w:shd w:val="clear" w:color="auto" w:fill="FFFFFF"/>
        <w:tblLook w:val="04A0"/>
      </w:tblPr>
      <w:tblGrid>
        <w:gridCol w:w="752"/>
        <w:gridCol w:w="1587"/>
        <w:gridCol w:w="1277"/>
        <w:gridCol w:w="3502"/>
        <w:gridCol w:w="1404"/>
      </w:tblGrid>
      <w:tr w:rsidR="00F6685C" w:rsidRPr="00F6685C" w:rsidTr="00F6685C">
        <w:trPr>
          <w:trHeight w:val="810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b/>
                <w:bCs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b/>
                <w:bCs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招聘岗位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b/>
                <w:bCs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招聘人数</w:t>
            </w:r>
          </w:p>
        </w:tc>
        <w:tc>
          <w:tcPr>
            <w:tcW w:w="3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b/>
                <w:bCs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需求专业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b/>
                <w:bCs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工作</w:t>
            </w:r>
          </w:p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b/>
                <w:bCs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所在地</w:t>
            </w:r>
          </w:p>
        </w:tc>
      </w:tr>
      <w:tr w:rsidR="00F6685C" w:rsidRPr="00F6685C" w:rsidTr="00F6685C">
        <w:trPr>
          <w:trHeight w:val="566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项目前期技术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热能与动力工程专业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北京市</w:t>
            </w:r>
          </w:p>
        </w:tc>
      </w:tr>
    </w:tbl>
    <w:p w:rsidR="00F6685C" w:rsidRPr="00F6685C" w:rsidRDefault="00F6685C" w:rsidP="00F6685C">
      <w:pPr>
        <w:widowControl/>
        <w:shd w:val="clear" w:color="auto" w:fill="FFFFFF"/>
        <w:spacing w:line="580" w:lineRule="atLeast"/>
        <w:ind w:firstLine="640"/>
        <w:textAlignment w:val="baseline"/>
        <w:rPr>
          <w:rFonts w:ascii="Arial" w:eastAsia="宋体" w:hAnsi="Arial" w:cs="Arial"/>
          <w:color w:val="4C4C4C"/>
          <w:kern w:val="0"/>
          <w:sz w:val="18"/>
          <w:szCs w:val="18"/>
        </w:rPr>
      </w:pPr>
      <w:r w:rsidRPr="00F6685C">
        <w:rPr>
          <w:rFonts w:ascii="楷体_GB2312" w:eastAsia="楷体_GB2312" w:hAnsi="Arial" w:cs="Arial" w:hint="eastAsia"/>
          <w:b/>
          <w:bCs/>
          <w:color w:val="4C4C4C"/>
          <w:kern w:val="0"/>
          <w:sz w:val="32"/>
          <w:szCs w:val="32"/>
          <w:bdr w:val="none" w:sz="0" w:space="0" w:color="auto" w:frame="1"/>
        </w:rPr>
        <w:t>3、节能公司下属国能生物发电集团有限公司</w:t>
      </w:r>
    </w:p>
    <w:tbl>
      <w:tblPr>
        <w:tblW w:w="0" w:type="auto"/>
        <w:jc w:val="center"/>
        <w:shd w:val="clear" w:color="auto" w:fill="FFFFFF"/>
        <w:tblLook w:val="04A0"/>
      </w:tblPr>
      <w:tblGrid>
        <w:gridCol w:w="775"/>
        <w:gridCol w:w="1576"/>
        <w:gridCol w:w="1422"/>
        <w:gridCol w:w="1339"/>
        <w:gridCol w:w="1701"/>
        <w:gridCol w:w="1709"/>
      </w:tblGrid>
      <w:tr w:rsidR="00F6685C" w:rsidRPr="00F6685C" w:rsidTr="00F6685C">
        <w:trPr>
          <w:trHeight w:val="566"/>
          <w:jc w:val="center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b/>
                <w:bCs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b/>
                <w:bCs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招聘岗位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b/>
                <w:bCs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招聘人数及学历层次要求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b/>
                <w:bCs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需求专业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b/>
                <w:bCs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工作所在地</w:t>
            </w:r>
          </w:p>
        </w:tc>
      </w:tr>
      <w:tr w:rsidR="00F6685C" w:rsidRPr="00F6685C" w:rsidTr="00F6685C">
        <w:trPr>
          <w:trHeight w:val="56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85C" w:rsidRPr="00F6685C" w:rsidRDefault="00F6685C" w:rsidP="00F6685C">
            <w:pPr>
              <w:widowControl/>
              <w:jc w:val="left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85C" w:rsidRPr="00F6685C" w:rsidRDefault="00F6685C" w:rsidP="00F6685C">
            <w:pPr>
              <w:widowControl/>
              <w:jc w:val="left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b/>
                <w:bCs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学历要求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b/>
                <w:bCs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招聘人数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6685C" w:rsidRPr="00F6685C" w:rsidRDefault="00F6685C" w:rsidP="00F6685C">
            <w:pPr>
              <w:widowControl/>
              <w:jc w:val="left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6685C" w:rsidRPr="00F6685C" w:rsidRDefault="00F6685C" w:rsidP="00F6685C">
            <w:pPr>
              <w:widowControl/>
              <w:jc w:val="left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</w:p>
        </w:tc>
      </w:tr>
      <w:tr w:rsidR="00F6685C" w:rsidRPr="00F6685C" w:rsidTr="00F6685C">
        <w:trPr>
          <w:trHeight w:val="566"/>
          <w:jc w:val="center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企业法制管理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法学相关专业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北京市</w:t>
            </w:r>
          </w:p>
        </w:tc>
      </w:tr>
      <w:tr w:rsidR="00F6685C" w:rsidRPr="00F6685C" w:rsidTr="00F6685C">
        <w:trPr>
          <w:trHeight w:val="566"/>
          <w:jc w:val="center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资金管理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财务管理相关专业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北京市</w:t>
            </w:r>
          </w:p>
        </w:tc>
      </w:tr>
      <w:tr w:rsidR="00F6685C" w:rsidRPr="00F6685C" w:rsidTr="00F6685C">
        <w:trPr>
          <w:trHeight w:val="566"/>
          <w:jc w:val="center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会计核算管理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财务管理相关专业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北京市</w:t>
            </w:r>
          </w:p>
        </w:tc>
      </w:tr>
      <w:tr w:rsidR="00F6685C" w:rsidRPr="00F6685C" w:rsidTr="00F6685C">
        <w:trPr>
          <w:trHeight w:val="566"/>
          <w:jc w:val="center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36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发电厂运行管理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热能与动力工程专业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北京市</w:t>
            </w:r>
          </w:p>
        </w:tc>
      </w:tr>
      <w:tr w:rsidR="00F6685C" w:rsidRPr="00F6685C" w:rsidTr="00F6685C">
        <w:trPr>
          <w:trHeight w:val="933"/>
          <w:jc w:val="center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动力机械检修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大学本科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电厂化学；电厂设备运行与维护；热能与动力工程；动力机械检修；检测技术及应用；电厂热能动力装置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地级市</w:t>
            </w:r>
          </w:p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或县级市</w:t>
            </w:r>
          </w:p>
        </w:tc>
      </w:tr>
      <w:tr w:rsidR="00F6685C" w:rsidRPr="00F6685C" w:rsidTr="00F6685C">
        <w:trPr>
          <w:trHeight w:val="1648"/>
          <w:jc w:val="center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发电厂运行值班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大学本科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79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电厂设备运行与维护；电力系统继电保护与自动化；电力系统自动化技术；电气工程及其自动化；火电厂集控运行；检测技术及应用（电厂热工）；自动化（电厂热工自动化）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地级市</w:t>
            </w:r>
          </w:p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或县级市</w:t>
            </w:r>
          </w:p>
        </w:tc>
      </w:tr>
      <w:tr w:rsidR="00F6685C" w:rsidRPr="00F6685C" w:rsidTr="00F6685C">
        <w:trPr>
          <w:trHeight w:val="1648"/>
          <w:jc w:val="center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财税管理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大学本科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财务管理类相关专业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地级市</w:t>
            </w:r>
          </w:p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或县级市</w:t>
            </w:r>
          </w:p>
        </w:tc>
      </w:tr>
      <w:tr w:rsidR="00F6685C" w:rsidRPr="00F6685C" w:rsidTr="00F6685C">
        <w:trPr>
          <w:trHeight w:val="1648"/>
          <w:jc w:val="center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人力资源管理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大学本科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人力资源管理相关专业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地级市</w:t>
            </w:r>
          </w:p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或县级市</w:t>
            </w:r>
          </w:p>
        </w:tc>
      </w:tr>
      <w:tr w:rsidR="00F6685C" w:rsidRPr="00F6685C" w:rsidTr="00F6685C">
        <w:trPr>
          <w:trHeight w:val="1648"/>
          <w:jc w:val="center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生产安全监察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大学本科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安全工程相关专业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地级市</w:t>
            </w:r>
          </w:p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或县级市</w:t>
            </w:r>
          </w:p>
        </w:tc>
      </w:tr>
      <w:tr w:rsidR="00F6685C" w:rsidRPr="00F6685C" w:rsidTr="00F6685C">
        <w:trPr>
          <w:trHeight w:val="1648"/>
          <w:jc w:val="center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行政管理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大学本科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行政管理相关专业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地级市</w:t>
            </w:r>
          </w:p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或县级市</w:t>
            </w:r>
          </w:p>
        </w:tc>
      </w:tr>
      <w:tr w:rsidR="00F6685C" w:rsidRPr="00F6685C" w:rsidTr="00F6685C">
        <w:trPr>
          <w:trHeight w:val="1648"/>
          <w:jc w:val="center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市场管理员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大学本科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市场营销管理类相关专业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 w:hint="eastAsia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地级市</w:t>
            </w:r>
          </w:p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或县级市</w:t>
            </w:r>
          </w:p>
        </w:tc>
      </w:tr>
      <w:tr w:rsidR="00F6685C" w:rsidRPr="00F6685C" w:rsidTr="00F6685C">
        <w:trPr>
          <w:trHeight w:val="1648"/>
          <w:jc w:val="center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动力机械检修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大学专科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热能与动力工程、火电厂集控运行、发电厂及电力系统、电气工程及其自动化、电力系统自动化技术、电厂化学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巴楚县</w:t>
            </w:r>
          </w:p>
        </w:tc>
      </w:tr>
      <w:tr w:rsidR="00F6685C" w:rsidRPr="00F6685C" w:rsidTr="00F6685C">
        <w:trPr>
          <w:trHeight w:val="1648"/>
          <w:jc w:val="center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发电厂运行值班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大学专科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left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热能与动力工程、火电厂集控运行、发电厂及电力系统、电气工程及其自动化、电力系统自动化技术、电厂化学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6685C" w:rsidRPr="00F6685C" w:rsidRDefault="00F6685C" w:rsidP="00F6685C">
            <w:pPr>
              <w:widowControl/>
              <w:spacing w:line="180" w:lineRule="atLeast"/>
              <w:jc w:val="center"/>
              <w:textAlignment w:val="baseline"/>
              <w:rPr>
                <w:rFonts w:ascii="inherit" w:eastAsia="宋体" w:hAnsi="inherit" w:cs="Arial"/>
                <w:color w:val="4C4C4C"/>
                <w:kern w:val="0"/>
                <w:sz w:val="18"/>
                <w:szCs w:val="18"/>
              </w:rPr>
            </w:pPr>
            <w:r w:rsidRPr="00F6685C">
              <w:rPr>
                <w:rFonts w:ascii="仿宋_GB2312" w:eastAsia="仿宋_GB2312" w:hAnsi="inherit" w:cs="Arial" w:hint="eastAsia"/>
                <w:color w:val="4C4C4C"/>
                <w:kern w:val="0"/>
                <w:sz w:val="24"/>
                <w:szCs w:val="24"/>
                <w:bdr w:val="none" w:sz="0" w:space="0" w:color="auto" w:frame="1"/>
              </w:rPr>
              <w:t>巴楚县</w:t>
            </w:r>
          </w:p>
        </w:tc>
      </w:tr>
    </w:tbl>
    <w:p w:rsidR="008C5524" w:rsidRDefault="00BB5864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864" w:rsidRDefault="00BB5864" w:rsidP="00F6685C">
      <w:r>
        <w:separator/>
      </w:r>
    </w:p>
  </w:endnote>
  <w:endnote w:type="continuationSeparator" w:id="0">
    <w:p w:rsidR="00BB5864" w:rsidRDefault="00BB5864" w:rsidP="00F66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864" w:rsidRDefault="00BB5864" w:rsidP="00F6685C">
      <w:r>
        <w:separator/>
      </w:r>
    </w:p>
  </w:footnote>
  <w:footnote w:type="continuationSeparator" w:id="0">
    <w:p w:rsidR="00BB5864" w:rsidRDefault="00BB5864" w:rsidP="00F668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85C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864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9D3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85C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6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68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6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685C"/>
    <w:rPr>
      <w:sz w:val="18"/>
      <w:szCs w:val="18"/>
    </w:rPr>
  </w:style>
  <w:style w:type="paragraph" w:customStyle="1" w:styleId="p0">
    <w:name w:val="p0"/>
    <w:basedOn w:val="a"/>
    <w:rsid w:val="00F66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908</Characters>
  <Application>Microsoft Office Word</Application>
  <DocSecurity>0</DocSecurity>
  <Lines>7</Lines>
  <Paragraphs>2</Paragraphs>
  <ScaleCrop>false</ScaleCrop>
  <Company>微软中国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2016-11-01T01:47:00Z</dcterms:created>
  <dcterms:modified xsi:type="dcterms:W3CDTF">2016-11-01T01:48:00Z</dcterms:modified>
</cp:coreProperties>
</file>