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8" w:rsidRPr="00F43F28" w:rsidRDefault="00F43F28" w:rsidP="00F43F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4348"/>
        <w:gridCol w:w="1391"/>
        <w:gridCol w:w="1130"/>
      </w:tblGrid>
      <w:tr w:rsidR="00F43F28" w:rsidRPr="00F43F28" w:rsidTr="00F43F28">
        <w:trPr>
          <w:trHeight w:val="525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单位名称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专业需求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学历要求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工作地点</w:t>
            </w:r>
          </w:p>
        </w:tc>
      </w:tr>
      <w:tr w:rsidR="00F43F28" w:rsidRPr="00F43F28" w:rsidTr="00F43F28">
        <w:trPr>
          <w:trHeight w:val="1087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proofErr w:type="gramStart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国网信息</w:t>
            </w:r>
            <w:proofErr w:type="gramEnd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通信产业集团本部研发中心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计算机相关专业、电力系统及其自动化、电气工程相关专业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</w:t>
            </w:r>
          </w:p>
        </w:tc>
      </w:tr>
      <w:tr w:rsidR="00F43F28" w:rsidRPr="00F43F28" w:rsidTr="00F43F28">
        <w:trPr>
          <w:trHeight w:val="151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proofErr w:type="gramStart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北京智芯微电子</w:t>
            </w:r>
            <w:proofErr w:type="gramEnd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科技有限公司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微电子学与固体电子学、集成电路工程、通信与信息系统、通信工程、计算机科学与技术、电子信息工程、信号与信息处理等相关专业为主；少量人力资源管理、会计、密码学等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</w:t>
            </w:r>
          </w:p>
        </w:tc>
      </w:tr>
      <w:tr w:rsidR="00F43F28" w:rsidRPr="00F43F28" w:rsidTr="00F43F28">
        <w:trPr>
          <w:trHeight w:val="1733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北京国电通网络技术有限公司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计算机相关专业、信息与通信工程相关专业、电力系统及其自动化相关专业为主；</w:t>
            </w: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br/>
            </w: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少量应用数学、管理科学与工程、企业管理、金融管理、物流管理、统计学、人力资源管理、技术经济等相关专业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北京、嘉兴</w:t>
            </w:r>
          </w:p>
        </w:tc>
      </w:tr>
      <w:tr w:rsidR="00F43F28" w:rsidRPr="00F43F28" w:rsidTr="00F43F28">
        <w:trPr>
          <w:trHeight w:val="870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北京中电飞华通信股份有限公司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计算机相关专业、信息与通信工程相关专业、信息管理与信息系统为主；少量技术经济专业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北京、天津、上海</w:t>
            </w:r>
          </w:p>
        </w:tc>
      </w:tr>
      <w:tr w:rsidR="00F43F28" w:rsidRPr="00F43F28" w:rsidTr="00F43F28">
        <w:trPr>
          <w:trHeight w:val="117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深圳市国电科技通信有限公司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计算机相关专业、信息与通信工程相关专业、电力系统及其自动化相关专业为主；少量人力资源、会计专业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深圳、北京</w:t>
            </w:r>
          </w:p>
        </w:tc>
      </w:tr>
      <w:tr w:rsidR="00F43F28" w:rsidRPr="00F43F28" w:rsidTr="00F43F28">
        <w:trPr>
          <w:trHeight w:val="2244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</w:t>
            </w:r>
            <w:proofErr w:type="gramStart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中电普华</w:t>
            </w:r>
            <w:proofErr w:type="gramEnd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信息技术有限公司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计算机相关专业、信息与通信工程相关专业、电力系统及其自动化、电气工程相关专业、信息管理与信息系统、工业工程等专业为主；</w:t>
            </w: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br/>
            </w: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少量新能源、数学、金融经济、运筹学、物流工程、控制工程、机械制造及其自动化、监测技术与自动化等相关专业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北京、天津、重庆、宁夏、合肥、武汉</w:t>
            </w:r>
          </w:p>
        </w:tc>
      </w:tr>
      <w:tr w:rsidR="00F43F28" w:rsidRPr="00F43F28" w:rsidTr="00F43F28">
        <w:trPr>
          <w:trHeight w:val="1116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四川中电启明星信息技术有限公司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计算机相关专业、信息与通信工程相关专业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大学本科及以上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成都、北京</w:t>
            </w:r>
          </w:p>
        </w:tc>
      </w:tr>
      <w:tr w:rsidR="00F43F28" w:rsidRPr="00F43F28" w:rsidTr="00F43F28">
        <w:trPr>
          <w:trHeight w:val="1583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proofErr w:type="gramStart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国网信通亿力科技</w:t>
            </w:r>
            <w:proofErr w:type="gramEnd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有限责任公司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计算机相关专业、信息与通信工程相关专业、电气工程相关专业为主；少量管理科学与工程、统计学、应用数学、财务管理、市场营销等专业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大学本科及以上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福州、北京</w:t>
            </w:r>
          </w:p>
        </w:tc>
      </w:tr>
      <w:tr w:rsidR="00F43F28" w:rsidRPr="00F43F28" w:rsidTr="00F43F28">
        <w:trPr>
          <w:trHeight w:val="720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福建亿</w:t>
            </w:r>
            <w:proofErr w:type="gramStart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榕</w:t>
            </w:r>
            <w:proofErr w:type="gramEnd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信息技术有限公司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大学本科及以上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福州、北京</w:t>
            </w:r>
          </w:p>
        </w:tc>
      </w:tr>
      <w:tr w:rsidR="00F43F28" w:rsidRPr="00F43F28" w:rsidTr="00F43F28">
        <w:trPr>
          <w:trHeight w:val="67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lastRenderedPageBreak/>
              <w:t>福建网能科技开发有限责任公司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计算机相关专业、电气工程相关专业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大学本科及以上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福州、太原</w:t>
            </w:r>
          </w:p>
        </w:tc>
      </w:tr>
      <w:tr w:rsidR="00F43F28" w:rsidRPr="00F43F28" w:rsidTr="00F43F28">
        <w:trPr>
          <w:trHeight w:val="70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厦门亿力吉奥信息科技有限公司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计算机相关专业、电气工程、地图学与地理信息系统相关专业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大学本科及以上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厦门</w:t>
            </w:r>
          </w:p>
        </w:tc>
      </w:tr>
      <w:tr w:rsidR="00F43F28" w:rsidRPr="00F43F28" w:rsidTr="00F43F28">
        <w:trPr>
          <w:trHeight w:val="840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proofErr w:type="gramStart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天津市普迅电力</w:t>
            </w:r>
            <w:proofErr w:type="gramEnd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信息技术有限公司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计算机相关专业、地图学与地理信息系统、摄影测量与遥感、统计学、工业工程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天津</w:t>
            </w:r>
          </w:p>
        </w:tc>
      </w:tr>
      <w:tr w:rsidR="00F43F28" w:rsidRPr="00F43F28" w:rsidTr="00F43F28">
        <w:trPr>
          <w:trHeight w:val="1083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安徽继远软件有限公司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计算机相关专业、信息与通信工程相关专业、地图学与地理信息系统、数学相关专业、人力资源管理等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大学本科及以上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合肥</w:t>
            </w:r>
          </w:p>
        </w:tc>
      </w:tr>
      <w:tr w:rsidR="00F43F28" w:rsidRPr="00F43F28" w:rsidTr="00F43F28">
        <w:trPr>
          <w:trHeight w:val="705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</w:t>
            </w:r>
            <w:proofErr w:type="gramStart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国网信</w:t>
            </w:r>
            <w:proofErr w:type="gramEnd"/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通埃森哲信息技术有限公司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计算机相关专业、信息与通信相关专业、电力系统及其自动化、数学相关专业、统计学等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硕士研究生及以上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F28" w:rsidRPr="00F43F28" w:rsidRDefault="00F43F28" w:rsidP="00F43F28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43F28">
              <w:rPr>
                <w:rFonts w:ascii="inherit" w:eastAsia="宋体" w:hAnsi="inherit" w:cs="Arial"/>
                <w:color w:val="4C4C4C"/>
                <w:kern w:val="0"/>
                <w:sz w:val="22"/>
                <w:bdr w:val="none" w:sz="0" w:space="0" w:color="auto" w:frame="1"/>
              </w:rPr>
              <w:t>北京、嘉兴、武汉</w:t>
            </w:r>
          </w:p>
        </w:tc>
      </w:tr>
    </w:tbl>
    <w:p w:rsidR="008C5524" w:rsidRDefault="0099519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92" w:rsidRDefault="00995192" w:rsidP="00F43F28">
      <w:r>
        <w:separator/>
      </w:r>
    </w:p>
  </w:endnote>
  <w:endnote w:type="continuationSeparator" w:id="0">
    <w:p w:rsidR="00995192" w:rsidRDefault="00995192" w:rsidP="00F4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92" w:rsidRDefault="00995192" w:rsidP="00F43F28">
      <w:r>
        <w:separator/>
      </w:r>
    </w:p>
  </w:footnote>
  <w:footnote w:type="continuationSeparator" w:id="0">
    <w:p w:rsidR="00995192" w:rsidRDefault="00995192" w:rsidP="00F4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F2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175B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5192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3F28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F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F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2016-11-01T01:44:00Z</dcterms:created>
  <dcterms:modified xsi:type="dcterms:W3CDTF">2016-11-01T01:44:00Z</dcterms:modified>
</cp:coreProperties>
</file>