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09" w:rsidRPr="00695B6C" w:rsidRDefault="00686709" w:rsidP="00686709">
      <w:pPr>
        <w:spacing w:line="360" w:lineRule="auto"/>
        <w:rPr>
          <w:rFonts w:ascii="宋体" w:hAnsi="宋体"/>
          <w:color w:val="000000"/>
          <w:sz w:val="24"/>
        </w:rPr>
      </w:pPr>
      <w:r w:rsidRPr="00695B6C">
        <w:rPr>
          <w:rFonts w:ascii="宋体" w:hAnsi="宋体" w:hint="eastAsia"/>
          <w:color w:val="000000"/>
          <w:sz w:val="32"/>
          <w:szCs w:val="32"/>
        </w:rPr>
        <w:t>附件1：</w:t>
      </w:r>
    </w:p>
    <w:p w:rsidR="00686709" w:rsidRPr="00695B6C" w:rsidRDefault="00686709" w:rsidP="00686709">
      <w:pPr>
        <w:jc w:val="center"/>
        <w:rPr>
          <w:rFonts w:ascii="宋体" w:hAnsi="宋体"/>
          <w:color w:val="000000"/>
          <w:sz w:val="32"/>
          <w:szCs w:val="32"/>
        </w:rPr>
      </w:pPr>
      <w:r w:rsidRPr="00695B6C">
        <w:rPr>
          <w:rFonts w:ascii="宋体" w:hAnsi="宋体" w:hint="eastAsia"/>
          <w:color w:val="000000"/>
          <w:sz w:val="32"/>
          <w:szCs w:val="32"/>
        </w:rPr>
        <w:t>辽宁省中等职业学校文化课教师</w:t>
      </w:r>
      <w:r>
        <w:rPr>
          <w:rFonts w:ascii="宋体" w:hAnsi="宋体" w:hint="eastAsia"/>
          <w:color w:val="000000"/>
          <w:sz w:val="32"/>
          <w:szCs w:val="32"/>
        </w:rPr>
        <w:t>面试</w:t>
      </w:r>
      <w:r w:rsidRPr="00695B6C">
        <w:rPr>
          <w:rFonts w:ascii="宋体" w:hAnsi="宋体" w:hint="eastAsia"/>
          <w:color w:val="000000"/>
          <w:sz w:val="32"/>
          <w:szCs w:val="32"/>
        </w:rPr>
        <w:t>测试标准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"/>
        <w:gridCol w:w="1148"/>
        <w:gridCol w:w="4972"/>
        <w:gridCol w:w="720"/>
        <w:gridCol w:w="1094"/>
      </w:tblGrid>
      <w:tr w:rsidR="00686709" w:rsidRPr="00695B6C" w:rsidTr="00D663EF">
        <w:trPr>
          <w:trHeight w:val="516"/>
          <w:jc w:val="center"/>
        </w:trPr>
        <w:tc>
          <w:tcPr>
            <w:tcW w:w="648" w:type="dxa"/>
            <w:vAlign w:val="center"/>
          </w:tcPr>
          <w:p w:rsidR="00686709" w:rsidRPr="00695B6C" w:rsidRDefault="00686709" w:rsidP="00D663EF">
            <w:pPr>
              <w:jc w:val="center"/>
              <w:rPr>
                <w:rFonts w:ascii="宋体" w:hAnsi="宋体"/>
                <w:color w:val="000000"/>
              </w:rPr>
            </w:pPr>
            <w:r w:rsidRPr="00695B6C">
              <w:rPr>
                <w:rFonts w:ascii="宋体" w:hAnsi="宋体" w:hint="eastAsia"/>
                <w:color w:val="000000"/>
              </w:rPr>
              <w:t>类别</w:t>
            </w:r>
          </w:p>
        </w:tc>
        <w:tc>
          <w:tcPr>
            <w:tcW w:w="648" w:type="dxa"/>
            <w:vAlign w:val="center"/>
          </w:tcPr>
          <w:p w:rsidR="00686709" w:rsidRPr="00695B6C" w:rsidRDefault="00686709" w:rsidP="00D663EF">
            <w:pPr>
              <w:jc w:val="center"/>
              <w:rPr>
                <w:rFonts w:ascii="宋体" w:hAnsi="宋体"/>
                <w:color w:val="000000"/>
              </w:rPr>
            </w:pPr>
            <w:r w:rsidRPr="00695B6C">
              <w:rPr>
                <w:rFonts w:ascii="宋体" w:hAnsi="宋体" w:hint="eastAsia"/>
                <w:color w:val="000000"/>
              </w:rPr>
              <w:t>序号</w:t>
            </w:r>
          </w:p>
        </w:tc>
        <w:tc>
          <w:tcPr>
            <w:tcW w:w="1148" w:type="dxa"/>
            <w:vAlign w:val="center"/>
          </w:tcPr>
          <w:p w:rsidR="00686709" w:rsidRPr="00695B6C" w:rsidRDefault="00686709" w:rsidP="00D663EF">
            <w:pPr>
              <w:jc w:val="center"/>
              <w:rPr>
                <w:rFonts w:ascii="宋体" w:hAnsi="宋体"/>
                <w:color w:val="000000"/>
              </w:rPr>
            </w:pPr>
            <w:r w:rsidRPr="00695B6C">
              <w:rPr>
                <w:rFonts w:ascii="宋体" w:hAnsi="宋体" w:hint="eastAsia"/>
                <w:color w:val="000000"/>
              </w:rPr>
              <w:t>测试项目</w:t>
            </w:r>
          </w:p>
        </w:tc>
        <w:tc>
          <w:tcPr>
            <w:tcW w:w="4972" w:type="dxa"/>
            <w:vAlign w:val="center"/>
          </w:tcPr>
          <w:p w:rsidR="00686709" w:rsidRPr="00695B6C" w:rsidRDefault="00686709" w:rsidP="00D663EF">
            <w:pPr>
              <w:jc w:val="center"/>
              <w:rPr>
                <w:rFonts w:ascii="宋体" w:hAnsi="宋体"/>
                <w:color w:val="000000"/>
              </w:rPr>
            </w:pPr>
            <w:r w:rsidRPr="00695B6C">
              <w:rPr>
                <w:rFonts w:ascii="宋体" w:hAnsi="宋体" w:hint="eastAsia"/>
                <w:color w:val="000000"/>
              </w:rPr>
              <w:t>测评要素</w:t>
            </w:r>
          </w:p>
        </w:tc>
        <w:tc>
          <w:tcPr>
            <w:tcW w:w="720" w:type="dxa"/>
            <w:vAlign w:val="center"/>
          </w:tcPr>
          <w:p w:rsidR="00686709" w:rsidRPr="00695B6C" w:rsidRDefault="00686709" w:rsidP="00D663EF">
            <w:pPr>
              <w:jc w:val="center"/>
              <w:rPr>
                <w:rFonts w:ascii="宋体" w:hAnsi="宋体"/>
                <w:color w:val="000000"/>
              </w:rPr>
            </w:pPr>
            <w:r w:rsidRPr="00695B6C">
              <w:rPr>
                <w:rFonts w:ascii="宋体" w:hAnsi="宋体" w:hint="eastAsia"/>
                <w:color w:val="000000"/>
              </w:rPr>
              <w:t>分值</w:t>
            </w:r>
          </w:p>
        </w:tc>
        <w:tc>
          <w:tcPr>
            <w:tcW w:w="1094" w:type="dxa"/>
            <w:vAlign w:val="center"/>
          </w:tcPr>
          <w:p w:rsidR="00686709" w:rsidRPr="00695B6C" w:rsidRDefault="00686709" w:rsidP="00D663EF">
            <w:pPr>
              <w:jc w:val="center"/>
              <w:rPr>
                <w:rFonts w:ascii="宋体" w:hAnsi="宋体"/>
                <w:color w:val="000000"/>
              </w:rPr>
            </w:pPr>
            <w:r w:rsidRPr="00695B6C">
              <w:rPr>
                <w:rFonts w:ascii="宋体" w:hAnsi="宋体" w:hint="eastAsia"/>
                <w:color w:val="000000"/>
              </w:rPr>
              <w:t>考官评分</w:t>
            </w:r>
          </w:p>
        </w:tc>
      </w:tr>
      <w:tr w:rsidR="00686709" w:rsidRPr="00CA0615" w:rsidTr="00D663EF">
        <w:trPr>
          <w:trHeight w:val="531"/>
          <w:jc w:val="center"/>
        </w:trPr>
        <w:tc>
          <w:tcPr>
            <w:tcW w:w="648" w:type="dxa"/>
            <w:vMerge w:val="restart"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基</w:t>
            </w:r>
          </w:p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本</w:t>
            </w:r>
          </w:p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素</w:t>
            </w:r>
          </w:p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养</w:t>
            </w:r>
          </w:p>
        </w:tc>
        <w:tc>
          <w:tcPr>
            <w:tcW w:w="648" w:type="dxa"/>
            <w:vMerge w:val="restart"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148" w:type="dxa"/>
            <w:vMerge w:val="restart"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职业认知</w:t>
            </w:r>
          </w:p>
        </w:tc>
        <w:tc>
          <w:tcPr>
            <w:tcW w:w="4972" w:type="dxa"/>
            <w:vAlign w:val="center"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较强的从教愿望，对中等职业教育教师职业有高度的认同，对教师工作的基本内容和职责则有清楚的了解</w:t>
            </w:r>
          </w:p>
        </w:tc>
        <w:tc>
          <w:tcPr>
            <w:tcW w:w="720" w:type="dxa"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094" w:type="dxa"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86709" w:rsidRPr="00CA0615" w:rsidTr="00D663EF">
        <w:trPr>
          <w:trHeight w:val="558"/>
          <w:jc w:val="center"/>
        </w:trPr>
        <w:tc>
          <w:tcPr>
            <w:tcW w:w="6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72" w:type="dxa"/>
            <w:vAlign w:val="center"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了解中等职业学校学生特点，关爱学生，尊重学生、平等对待学生，关注每个学生的成长</w:t>
            </w:r>
          </w:p>
        </w:tc>
        <w:tc>
          <w:tcPr>
            <w:tcW w:w="720" w:type="dxa"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094" w:type="dxa"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86709" w:rsidRPr="00CA0615" w:rsidTr="00D663EF">
        <w:trPr>
          <w:trHeight w:val="531"/>
          <w:jc w:val="center"/>
        </w:trPr>
        <w:tc>
          <w:tcPr>
            <w:tcW w:w="6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8" w:type="dxa"/>
            <w:vMerge w:val="restart"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148" w:type="dxa"/>
            <w:vMerge w:val="restart"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心理素质</w:t>
            </w:r>
          </w:p>
        </w:tc>
        <w:tc>
          <w:tcPr>
            <w:tcW w:w="4972" w:type="dxa"/>
            <w:vAlign w:val="center"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活泼、开朗，有自信心</w:t>
            </w:r>
          </w:p>
        </w:tc>
        <w:tc>
          <w:tcPr>
            <w:tcW w:w="720" w:type="dxa"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094" w:type="dxa"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86709" w:rsidRPr="00CA0615" w:rsidTr="00D663EF">
        <w:trPr>
          <w:trHeight w:val="558"/>
          <w:jc w:val="center"/>
        </w:trPr>
        <w:tc>
          <w:tcPr>
            <w:tcW w:w="6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72" w:type="dxa"/>
            <w:vAlign w:val="center"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情绪稳定、有较强的情绪调节能力</w:t>
            </w:r>
          </w:p>
        </w:tc>
        <w:tc>
          <w:tcPr>
            <w:tcW w:w="720" w:type="dxa"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094" w:type="dxa"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86709" w:rsidRPr="00CA0615" w:rsidTr="00D663EF">
        <w:trPr>
          <w:trHeight w:val="333"/>
          <w:jc w:val="center"/>
        </w:trPr>
        <w:tc>
          <w:tcPr>
            <w:tcW w:w="6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8" w:type="dxa"/>
            <w:vMerge w:val="restart"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148" w:type="dxa"/>
            <w:vMerge w:val="restart"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仪表仪态</w:t>
            </w:r>
          </w:p>
        </w:tc>
        <w:tc>
          <w:tcPr>
            <w:tcW w:w="4972" w:type="dxa"/>
            <w:vAlign w:val="center"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衣着整洁，仪表得体，符合教师职业特点</w:t>
            </w:r>
          </w:p>
        </w:tc>
        <w:tc>
          <w:tcPr>
            <w:tcW w:w="720" w:type="dxa"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094" w:type="dxa"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86709" w:rsidRPr="00CA0615" w:rsidTr="00D663EF">
        <w:trPr>
          <w:trHeight w:val="558"/>
          <w:jc w:val="center"/>
        </w:trPr>
        <w:tc>
          <w:tcPr>
            <w:tcW w:w="6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72" w:type="dxa"/>
            <w:vAlign w:val="center"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行为举止端庄稳重大方，</w:t>
            </w:r>
            <w:proofErr w:type="gramStart"/>
            <w:r w:rsidRPr="00CA0615">
              <w:rPr>
                <w:rFonts w:ascii="宋体" w:hAnsi="宋体" w:hint="eastAsia"/>
                <w:color w:val="000000"/>
                <w:szCs w:val="21"/>
              </w:rPr>
              <w:t>教态自然</w:t>
            </w:r>
            <w:proofErr w:type="gramEnd"/>
            <w:r w:rsidRPr="00CA0615">
              <w:rPr>
                <w:rFonts w:ascii="宋体" w:hAnsi="宋体" w:hint="eastAsia"/>
                <w:color w:val="000000"/>
                <w:szCs w:val="21"/>
              </w:rPr>
              <w:t>，肢体表达得当</w:t>
            </w:r>
          </w:p>
        </w:tc>
        <w:tc>
          <w:tcPr>
            <w:tcW w:w="720" w:type="dxa"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094" w:type="dxa"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86709" w:rsidRPr="00CA0615" w:rsidTr="00D663EF">
        <w:trPr>
          <w:trHeight w:val="531"/>
          <w:jc w:val="center"/>
        </w:trPr>
        <w:tc>
          <w:tcPr>
            <w:tcW w:w="648" w:type="dxa"/>
            <w:vMerge w:val="restart"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教</w:t>
            </w:r>
          </w:p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学</w:t>
            </w:r>
          </w:p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能</w:t>
            </w:r>
          </w:p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力</w:t>
            </w:r>
          </w:p>
        </w:tc>
        <w:tc>
          <w:tcPr>
            <w:tcW w:w="648" w:type="dxa"/>
            <w:vMerge w:val="restart"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148" w:type="dxa"/>
            <w:vMerge w:val="restart"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言语表达</w:t>
            </w:r>
          </w:p>
        </w:tc>
        <w:tc>
          <w:tcPr>
            <w:tcW w:w="4972" w:type="dxa"/>
            <w:vAlign w:val="center"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语言流畅，表述准确，语音、语调、语气、语速适宜</w:t>
            </w:r>
          </w:p>
        </w:tc>
        <w:tc>
          <w:tcPr>
            <w:tcW w:w="720" w:type="dxa"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094" w:type="dxa"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86709" w:rsidRPr="00CA0615" w:rsidTr="00D663EF">
        <w:trPr>
          <w:trHeight w:val="558"/>
          <w:jc w:val="center"/>
        </w:trPr>
        <w:tc>
          <w:tcPr>
            <w:tcW w:w="6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72" w:type="dxa"/>
            <w:vAlign w:val="center"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善于倾听、交流，有亲和力</w:t>
            </w:r>
          </w:p>
        </w:tc>
        <w:tc>
          <w:tcPr>
            <w:tcW w:w="720" w:type="dxa"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094" w:type="dxa"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86709" w:rsidRPr="00CA0615" w:rsidTr="00D663EF">
        <w:trPr>
          <w:trHeight w:val="531"/>
          <w:jc w:val="center"/>
        </w:trPr>
        <w:tc>
          <w:tcPr>
            <w:tcW w:w="6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8" w:type="dxa"/>
            <w:vMerge w:val="restart"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148" w:type="dxa"/>
            <w:vMerge w:val="restart"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思维品质</w:t>
            </w:r>
          </w:p>
        </w:tc>
        <w:tc>
          <w:tcPr>
            <w:tcW w:w="4972" w:type="dxa"/>
            <w:vAlign w:val="center"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思维缜密，富有条理</w:t>
            </w:r>
          </w:p>
        </w:tc>
        <w:tc>
          <w:tcPr>
            <w:tcW w:w="720" w:type="dxa"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094" w:type="dxa"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86709" w:rsidRPr="00CA0615" w:rsidTr="00D663EF">
        <w:trPr>
          <w:trHeight w:val="558"/>
          <w:jc w:val="center"/>
        </w:trPr>
        <w:tc>
          <w:tcPr>
            <w:tcW w:w="6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72" w:type="dxa"/>
            <w:vAlign w:val="center"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迅速地抓住核心要素，准确地理解和分析问题</w:t>
            </w:r>
          </w:p>
        </w:tc>
        <w:tc>
          <w:tcPr>
            <w:tcW w:w="720" w:type="dxa"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094" w:type="dxa"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86709" w:rsidRPr="00CA0615" w:rsidTr="00D663EF">
        <w:trPr>
          <w:trHeight w:val="531"/>
          <w:jc w:val="center"/>
        </w:trPr>
        <w:tc>
          <w:tcPr>
            <w:tcW w:w="6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72" w:type="dxa"/>
            <w:vAlign w:val="center"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看待问题全面，思维灵活</w:t>
            </w:r>
          </w:p>
        </w:tc>
        <w:tc>
          <w:tcPr>
            <w:tcW w:w="720" w:type="dxa"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094" w:type="dxa"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86709" w:rsidRPr="00CA0615" w:rsidTr="00D663EF">
        <w:trPr>
          <w:trHeight w:val="531"/>
          <w:jc w:val="center"/>
        </w:trPr>
        <w:tc>
          <w:tcPr>
            <w:tcW w:w="6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72" w:type="dxa"/>
            <w:vAlign w:val="center"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具有创新性的解决问题的思路和方法</w:t>
            </w:r>
          </w:p>
        </w:tc>
        <w:tc>
          <w:tcPr>
            <w:tcW w:w="720" w:type="dxa"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094" w:type="dxa"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86709" w:rsidRPr="00CA0615" w:rsidTr="00D663EF">
        <w:trPr>
          <w:trHeight w:val="558"/>
          <w:jc w:val="center"/>
        </w:trPr>
        <w:tc>
          <w:tcPr>
            <w:tcW w:w="6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8" w:type="dxa"/>
            <w:vMerge w:val="restart"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148" w:type="dxa"/>
            <w:vMerge w:val="restart"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教学设计</w:t>
            </w:r>
          </w:p>
        </w:tc>
        <w:tc>
          <w:tcPr>
            <w:tcW w:w="4972" w:type="dxa"/>
            <w:vAlign w:val="center"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了解课程的目标与要求、准确把握教学内容</w:t>
            </w:r>
          </w:p>
        </w:tc>
        <w:tc>
          <w:tcPr>
            <w:tcW w:w="720" w:type="dxa"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094" w:type="dxa"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86709" w:rsidRPr="00CA0615" w:rsidTr="00D663EF">
        <w:trPr>
          <w:trHeight w:val="531"/>
          <w:jc w:val="center"/>
        </w:trPr>
        <w:tc>
          <w:tcPr>
            <w:tcW w:w="6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72" w:type="dxa"/>
            <w:vAlign w:val="center"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能根据学科的特点，确定具体的教学目标、教学重点和难点</w:t>
            </w:r>
          </w:p>
        </w:tc>
        <w:tc>
          <w:tcPr>
            <w:tcW w:w="720" w:type="dxa"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094" w:type="dxa"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86709" w:rsidRPr="00CA0615" w:rsidTr="00D663EF">
        <w:trPr>
          <w:trHeight w:val="558"/>
          <w:jc w:val="center"/>
        </w:trPr>
        <w:tc>
          <w:tcPr>
            <w:tcW w:w="6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72" w:type="dxa"/>
            <w:vAlign w:val="center"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教学设计体现学生的主动性</w:t>
            </w:r>
          </w:p>
        </w:tc>
        <w:tc>
          <w:tcPr>
            <w:tcW w:w="720" w:type="dxa"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094" w:type="dxa"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86709" w:rsidRPr="00CA0615" w:rsidTr="00D663EF">
        <w:trPr>
          <w:trHeight w:val="531"/>
          <w:jc w:val="center"/>
        </w:trPr>
        <w:tc>
          <w:tcPr>
            <w:tcW w:w="6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8" w:type="dxa"/>
            <w:vMerge w:val="restart"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148" w:type="dxa"/>
            <w:vMerge w:val="restart"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教学实施</w:t>
            </w:r>
          </w:p>
        </w:tc>
        <w:tc>
          <w:tcPr>
            <w:tcW w:w="4972" w:type="dxa"/>
            <w:vAlign w:val="center"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情境创设合理，关注学习兴趣的激发</w:t>
            </w:r>
          </w:p>
        </w:tc>
        <w:tc>
          <w:tcPr>
            <w:tcW w:w="720" w:type="dxa"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094" w:type="dxa"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86709" w:rsidRPr="00CA0615" w:rsidTr="00D663EF">
        <w:trPr>
          <w:trHeight w:val="558"/>
          <w:jc w:val="center"/>
        </w:trPr>
        <w:tc>
          <w:tcPr>
            <w:tcW w:w="6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72" w:type="dxa"/>
            <w:vAlign w:val="center"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教学内容表达和呈现系统、清楚、准确</w:t>
            </w:r>
          </w:p>
        </w:tc>
        <w:tc>
          <w:tcPr>
            <w:tcW w:w="720" w:type="dxa"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1094" w:type="dxa"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86709" w:rsidRPr="00CA0615" w:rsidTr="00D663EF">
        <w:trPr>
          <w:trHeight w:val="531"/>
          <w:jc w:val="center"/>
        </w:trPr>
        <w:tc>
          <w:tcPr>
            <w:tcW w:w="6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72" w:type="dxa"/>
            <w:vAlign w:val="center"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有与学生交流的意识、能够激发学生自主学习意识，主动创设问题，提出的问题富有启发性</w:t>
            </w:r>
          </w:p>
        </w:tc>
        <w:tc>
          <w:tcPr>
            <w:tcW w:w="720" w:type="dxa"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094" w:type="dxa"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86709" w:rsidRPr="00CA0615" w:rsidTr="00D663EF">
        <w:trPr>
          <w:trHeight w:val="558"/>
          <w:jc w:val="center"/>
        </w:trPr>
        <w:tc>
          <w:tcPr>
            <w:tcW w:w="6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72" w:type="dxa"/>
            <w:vAlign w:val="center"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板书设计突出主题，层次分明，板书工整、美观、适量</w:t>
            </w:r>
          </w:p>
        </w:tc>
        <w:tc>
          <w:tcPr>
            <w:tcW w:w="720" w:type="dxa"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094" w:type="dxa"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86709" w:rsidRPr="00CA0615" w:rsidTr="00D663EF">
        <w:trPr>
          <w:trHeight w:val="531"/>
          <w:jc w:val="center"/>
        </w:trPr>
        <w:tc>
          <w:tcPr>
            <w:tcW w:w="6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72" w:type="dxa"/>
            <w:vAlign w:val="center"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教学环节安排合理，时间节奏控制恰当，教学方法和手段运用有效</w:t>
            </w:r>
          </w:p>
        </w:tc>
        <w:tc>
          <w:tcPr>
            <w:tcW w:w="720" w:type="dxa"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094" w:type="dxa"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86709" w:rsidRPr="00CA0615" w:rsidTr="00D663EF">
        <w:trPr>
          <w:trHeight w:val="397"/>
          <w:jc w:val="center"/>
        </w:trPr>
        <w:tc>
          <w:tcPr>
            <w:tcW w:w="648" w:type="dxa"/>
            <w:vMerge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8" w:type="dxa"/>
            <w:vMerge w:val="restart"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1148" w:type="dxa"/>
            <w:vMerge w:val="restart"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教学评价</w:t>
            </w:r>
          </w:p>
        </w:tc>
        <w:tc>
          <w:tcPr>
            <w:tcW w:w="4972" w:type="dxa"/>
            <w:vAlign w:val="center"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能对学生个体及学习小组进行过程性和阶段性评价</w:t>
            </w:r>
          </w:p>
        </w:tc>
        <w:tc>
          <w:tcPr>
            <w:tcW w:w="720" w:type="dxa"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094" w:type="dxa"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86709" w:rsidRPr="00CA0615" w:rsidTr="00D663EF">
        <w:trPr>
          <w:trHeight w:val="558"/>
          <w:jc w:val="center"/>
        </w:trPr>
        <w:tc>
          <w:tcPr>
            <w:tcW w:w="648" w:type="dxa"/>
            <w:vMerge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48" w:type="dxa"/>
            <w:vMerge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48" w:type="dxa"/>
            <w:vMerge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972" w:type="dxa"/>
            <w:vAlign w:val="center"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能客观地评价和反思教学效果</w:t>
            </w:r>
          </w:p>
        </w:tc>
        <w:tc>
          <w:tcPr>
            <w:tcW w:w="720" w:type="dxa"/>
            <w:vAlign w:val="center"/>
          </w:tcPr>
          <w:p w:rsidR="00686709" w:rsidRPr="00CA0615" w:rsidRDefault="00686709" w:rsidP="00D663E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CA0615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094" w:type="dxa"/>
          </w:tcPr>
          <w:p w:rsidR="00686709" w:rsidRPr="00CA0615" w:rsidRDefault="00686709" w:rsidP="00D663EF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686709" w:rsidRPr="00CA0615" w:rsidRDefault="00686709" w:rsidP="00686709">
      <w:pPr>
        <w:spacing w:line="360" w:lineRule="auto"/>
        <w:rPr>
          <w:rFonts w:ascii="宋体" w:hAnsi="宋体" w:cs="宋体"/>
          <w:color w:val="000000"/>
          <w:szCs w:val="21"/>
        </w:rPr>
      </w:pPr>
    </w:p>
    <w:p w:rsidR="00686709" w:rsidRDefault="00686709" w:rsidP="00686709">
      <w:pPr>
        <w:spacing w:line="360" w:lineRule="auto"/>
        <w:rPr>
          <w:rFonts w:ascii="宋体" w:hAnsi="宋体" w:cs="宋体" w:hint="eastAsia"/>
          <w:color w:val="000000"/>
          <w:szCs w:val="21"/>
        </w:rPr>
      </w:pPr>
    </w:p>
    <w:p w:rsidR="005E2180" w:rsidRDefault="00686709"/>
    <w:sectPr w:rsidR="005E2180" w:rsidSect="0068670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6709"/>
    <w:rsid w:val="00163EF7"/>
    <w:rsid w:val="003F4D36"/>
    <w:rsid w:val="00686709"/>
    <w:rsid w:val="0083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刘阳</dc:creator>
  <cp:lastModifiedBy>刘阳</cp:lastModifiedBy>
  <cp:revision>1</cp:revision>
  <dcterms:created xsi:type="dcterms:W3CDTF">2016-12-16T08:44:00Z</dcterms:created>
  <dcterms:modified xsi:type="dcterms:W3CDTF">2016-12-16T08:45:00Z</dcterms:modified>
</cp:coreProperties>
</file>