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5694A" w:rsidRPr="0045694A">
        <w:trPr>
          <w:trHeight w:val="7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5694A" w:rsidRPr="0045694A" w:rsidRDefault="0045694A" w:rsidP="0045694A">
            <w:pPr>
              <w:widowControl/>
              <w:spacing w:line="384" w:lineRule="auto"/>
              <w:jc w:val="center"/>
              <w:rPr>
                <w:rFonts w:ascii="Verdana" w:eastAsia="宋体" w:hAnsi="Verdana" w:cs="宋体"/>
                <w:b/>
                <w:bCs/>
                <w:color w:val="FF0000"/>
                <w:kern w:val="0"/>
                <w:sz w:val="27"/>
                <w:szCs w:val="27"/>
              </w:rPr>
            </w:pPr>
            <w:r w:rsidRPr="0045694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  <w:t>2016</w:t>
            </w:r>
            <w:r w:rsidRPr="0045694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  <w:t>年沈阳化工大学公开招聘人事代理人员总成绩</w:t>
            </w:r>
          </w:p>
        </w:tc>
      </w:tr>
      <w:tr w:rsidR="0045694A" w:rsidRPr="0045694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45694A" w:rsidRPr="0045694A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45694A" w:rsidRPr="0045694A" w:rsidRDefault="0045694A" w:rsidP="0045694A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5694A" w:rsidRPr="0045694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45694A" w:rsidRPr="0045694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5694A" w:rsidRPr="0045694A" w:rsidRDefault="0045694A" w:rsidP="0045694A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  <w:tbl>
                        <w:tblPr>
                          <w:tblW w:w="8620" w:type="dxa"/>
                          <w:tblInd w:w="93" w:type="dxa"/>
                          <w:tblLook w:val="00A0"/>
                        </w:tblPr>
                        <w:tblGrid>
                          <w:gridCol w:w="1029"/>
                          <w:gridCol w:w="1164"/>
                          <w:gridCol w:w="813"/>
                          <w:gridCol w:w="2415"/>
                          <w:gridCol w:w="723"/>
                          <w:gridCol w:w="770"/>
                          <w:gridCol w:w="1289"/>
                        </w:tblGrid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申报岗位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笔试分数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面试分数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总成绩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高菁晶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制药学院行政干事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81.8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80.9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胡雨薇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制药学院行政干事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77.2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75.1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玄兹航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制药学院行政干事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74.8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71.9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刘颖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人文学院行政干事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85.8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81.9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proofErr w:type="gramStart"/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张艺赢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人文学院行政干事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79.2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74.1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邱君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人文学院行政干事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73.6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72.3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康昊洋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团委行政干事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85.6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81.8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赵杰琨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团委行政干事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73</w:t>
                              </w:r>
                            </w:p>
                          </w:tc>
                        </w:tr>
                        <w:tr w:rsidR="0045694A" w:rsidRPr="0045694A">
                          <w:trPr>
                            <w:trHeight w:val="450"/>
                          </w:trPr>
                          <w:tc>
                            <w:tcPr>
                              <w:tcW w:w="108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吴丹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网络中心专业技术人员</w:t>
                              </w:r>
                            </w:p>
                          </w:tc>
                          <w:tc>
                            <w:tcPr>
                              <w:tcW w:w="75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8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81.4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45694A" w:rsidRPr="0045694A" w:rsidRDefault="0045694A" w:rsidP="0045694A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5694A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2"/>
                                </w:rPr>
                                <w:t>80.2</w:t>
                              </w:r>
                            </w:p>
                          </w:tc>
                        </w:tr>
                      </w:tbl>
                      <w:p w:rsidR="0045694A" w:rsidRPr="0045694A" w:rsidRDefault="0045694A" w:rsidP="0045694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45694A" w:rsidRPr="0045694A" w:rsidRDefault="0045694A" w:rsidP="0045694A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45694A" w:rsidRPr="0045694A" w:rsidRDefault="0045694A" w:rsidP="0045694A">
            <w:pPr>
              <w:widowControl/>
              <w:jc w:val="center"/>
              <w:rPr>
                <w:rFonts w:ascii="Verdana" w:eastAsia="宋体" w:hAnsi="Verdana" w:cs="宋体"/>
                <w:color w:val="565656"/>
                <w:kern w:val="0"/>
                <w:sz w:val="18"/>
                <w:szCs w:val="18"/>
              </w:rPr>
            </w:pPr>
          </w:p>
        </w:tc>
      </w:tr>
    </w:tbl>
    <w:p w:rsidR="0074588E" w:rsidRDefault="0074588E"/>
    <w:sectPr w:rsidR="0074588E" w:rsidSect="0074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94A"/>
    <w:rsid w:val="0045694A"/>
    <w:rsid w:val="0074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2016-12-14T08:40:00Z</dcterms:created>
  <dcterms:modified xsi:type="dcterms:W3CDTF">2016-12-14T08:40:00Z</dcterms:modified>
</cp:coreProperties>
</file>