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76" w:rsidRDefault="0017361C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C56B76" w:rsidRPr="00526A80" w:rsidRDefault="00526A80">
      <w:pPr>
        <w:pStyle w:val="a3"/>
        <w:spacing w:before="55"/>
        <w:jc w:val="center"/>
        <w:rPr>
          <w:rFonts w:ascii="仿宋_GB2312" w:eastAsia="仿宋_GB2312" w:hAnsi="仿宋_GB2312" w:cs="仿宋_GB2312"/>
          <w:b/>
          <w:bCs/>
        </w:rPr>
      </w:pPr>
      <w:r w:rsidRPr="00526A80">
        <w:rPr>
          <w:rFonts w:ascii="仿宋_GB2312" w:eastAsia="仿宋_GB2312" w:hAnsiTheme="minorEastAsia" w:hint="eastAsia"/>
          <w:b/>
        </w:rPr>
        <w:t>中国化学工程股份有限公司总部公开招聘岗位编制表</w:t>
      </w:r>
    </w:p>
    <w:p w:rsidR="00C56B76" w:rsidRDefault="00C56B76">
      <w:pPr>
        <w:tabs>
          <w:tab w:val="left" w:pos="1321"/>
        </w:tabs>
      </w:pPr>
    </w:p>
    <w:tbl>
      <w:tblPr>
        <w:tblW w:w="9300" w:type="dxa"/>
        <w:jc w:val="center"/>
        <w:tblInd w:w="-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675"/>
        <w:gridCol w:w="1774"/>
        <w:gridCol w:w="842"/>
        <w:gridCol w:w="3470"/>
      </w:tblGrid>
      <w:tr w:rsidR="00C56B76">
        <w:trPr>
          <w:trHeight w:val="358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岗位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编制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招聘方向</w:t>
            </w:r>
          </w:p>
        </w:tc>
      </w:tr>
      <w:tr w:rsidR="00C56B76">
        <w:trPr>
          <w:trHeight w:val="312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 w:rsidR="00C56B76">
        <w:trPr>
          <w:trHeight w:hRule="exact" w:val="338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董事会办公室、监事会办公室（合署办公）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</w:t>
            </w:r>
          </w:p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董事会</w:t>
            </w:r>
            <w:r>
              <w:rPr>
                <w:rFonts w:hint="eastAsia"/>
                <w:color w:val="000000"/>
                <w:szCs w:val="21"/>
              </w:rPr>
              <w:t>、监事会</w:t>
            </w:r>
            <w:r>
              <w:rPr>
                <w:rFonts w:hint="eastAsia"/>
                <w:color w:val="000000"/>
                <w:szCs w:val="21"/>
              </w:rPr>
              <w:t>全面业务</w:t>
            </w:r>
          </w:p>
        </w:tc>
      </w:tr>
      <w:tr w:rsidR="00C56B76">
        <w:trPr>
          <w:trHeight w:hRule="exact" w:val="306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副主任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</w:tr>
      <w:tr w:rsidR="00C56B76">
        <w:trPr>
          <w:trHeight w:val="312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总经办、党委办公室（合署办公）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val="344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副主任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文秘、档案、党务协调</w:t>
            </w:r>
          </w:p>
        </w:tc>
      </w:tr>
      <w:tr w:rsidR="00C56B76">
        <w:trPr>
          <w:trHeight w:val="317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综合、信访</w:t>
            </w:r>
          </w:p>
        </w:tc>
      </w:tr>
      <w:tr w:rsidR="00C56B76">
        <w:trPr>
          <w:trHeight w:hRule="exact" w:val="317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战略规划部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638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战略管控、改革改制</w:t>
            </w:r>
          </w:p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重组并购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投资管理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财务资产部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会计业务管理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资产产权、项目财务与综合管理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资本运营与资金活动管理</w:t>
            </w:r>
          </w:p>
        </w:tc>
      </w:tr>
      <w:tr w:rsidR="00C56B76">
        <w:trPr>
          <w:trHeight w:hRule="exact" w:val="385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人力资源部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薪酬管理、绩效考核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科技信息部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科学技术管理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信息化管理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运营管理部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项目管理、成本管理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生产管理、运营调度</w:t>
            </w:r>
          </w:p>
        </w:tc>
      </w:tr>
      <w:tr w:rsidR="00C56B76">
        <w:trPr>
          <w:trHeight w:hRule="exact" w:val="292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采购管理</w:t>
            </w:r>
          </w:p>
        </w:tc>
      </w:tr>
      <w:tr w:rsidR="00C56B76">
        <w:trPr>
          <w:trHeight w:hRule="exact" w:val="320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市场开发</w:t>
            </w:r>
            <w:r>
              <w:rPr>
                <w:rFonts w:hint="eastAsia"/>
                <w:color w:val="000000"/>
                <w:szCs w:val="21"/>
              </w:rPr>
              <w:t>部</w:t>
            </w:r>
            <w:r>
              <w:rPr>
                <w:rFonts w:hint="eastAsia"/>
                <w:color w:val="000000"/>
                <w:szCs w:val="21"/>
              </w:rPr>
              <w:t>（大客户部）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386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市场开发、大客户管理</w:t>
            </w:r>
          </w:p>
        </w:tc>
      </w:tr>
      <w:tr w:rsidR="00C56B76">
        <w:trPr>
          <w:trHeight w:hRule="exact" w:val="335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安全质量监督部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667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安全管理、</w:t>
            </w:r>
            <w:r>
              <w:rPr>
                <w:rFonts w:hint="eastAsia"/>
                <w:color w:val="000000"/>
                <w:szCs w:val="21"/>
              </w:rPr>
              <w:t>职业健康、节能环保</w:t>
            </w:r>
          </w:p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工程项目质量管理</w:t>
            </w:r>
          </w:p>
        </w:tc>
      </w:tr>
      <w:tr w:rsidR="00C56B76">
        <w:trPr>
          <w:trHeight w:hRule="exact" w:val="329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法律和风险管理部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354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法律事务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风险管控</w:t>
            </w:r>
          </w:p>
        </w:tc>
      </w:tr>
      <w:tr w:rsidR="00C56B76">
        <w:trPr>
          <w:trHeight w:hRule="exact" w:val="315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考核审计部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278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审计</w:t>
            </w:r>
            <w:r>
              <w:rPr>
                <w:rFonts w:hint="eastAsia"/>
                <w:color w:val="000000"/>
                <w:szCs w:val="21"/>
              </w:rPr>
              <w:t>管理</w:t>
            </w:r>
          </w:p>
        </w:tc>
      </w:tr>
      <w:tr w:rsidR="00C56B76">
        <w:trPr>
          <w:trHeight w:hRule="exact" w:val="297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业绩考核与</w:t>
            </w:r>
            <w:r>
              <w:rPr>
                <w:rFonts w:hint="eastAsia"/>
                <w:color w:val="000000"/>
                <w:szCs w:val="21"/>
              </w:rPr>
              <w:t>评价</w:t>
            </w:r>
          </w:p>
        </w:tc>
      </w:tr>
      <w:tr w:rsidR="00C56B76">
        <w:trPr>
          <w:trHeight w:hRule="exact" w:val="365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纪检监察部、纪委办公室（合署办公）</w:t>
            </w:r>
          </w:p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56B76" w:rsidRDefault="0017361C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377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副主任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56B76" w:rsidRDefault="0017361C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纪检、监察</w:t>
            </w:r>
          </w:p>
        </w:tc>
      </w:tr>
      <w:tr w:rsidR="00C56B76">
        <w:trPr>
          <w:trHeight w:hRule="exact" w:val="329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巡视办公室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巡视工作</w:t>
            </w:r>
          </w:p>
        </w:tc>
      </w:tr>
      <w:tr w:rsidR="00C56B76">
        <w:trPr>
          <w:trHeight w:hRule="exact" w:val="354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企业文化部、党群工作部（合</w:t>
            </w:r>
            <w:r>
              <w:rPr>
                <w:rFonts w:hint="eastAsia"/>
                <w:color w:val="000000"/>
                <w:szCs w:val="21"/>
              </w:rPr>
              <w:lastRenderedPageBreak/>
              <w:t>署办公）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部门全面工作</w:t>
            </w:r>
          </w:p>
        </w:tc>
      </w:tr>
      <w:tr w:rsidR="00C56B76">
        <w:trPr>
          <w:trHeight w:hRule="exact" w:val="341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企业文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化、新闻宣传</w:t>
            </w:r>
          </w:p>
        </w:tc>
      </w:tr>
      <w:tr w:rsidR="00C56B76">
        <w:trPr>
          <w:trHeight w:hRule="exact" w:val="386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C56B7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党建、群团</w:t>
            </w:r>
          </w:p>
        </w:tc>
      </w:tr>
      <w:tr w:rsidR="00C56B76">
        <w:trPr>
          <w:trHeight w:hRule="exact" w:val="575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行政部、机关党委（合署办公）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副部长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行政后勤</w:t>
            </w:r>
          </w:p>
        </w:tc>
      </w:tr>
      <w:tr w:rsidR="00C56B76">
        <w:trPr>
          <w:trHeight w:hRule="exact" w:val="575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外事办公室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副主任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76" w:rsidRDefault="0017361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外事工作</w:t>
            </w:r>
          </w:p>
        </w:tc>
      </w:tr>
    </w:tbl>
    <w:p w:rsidR="00C56B76" w:rsidRDefault="00C56B76">
      <w:pPr>
        <w:spacing w:line="560" w:lineRule="exact"/>
        <w:jc w:val="center"/>
        <w:rPr>
          <w:rFonts w:ascii="仿宋_GB2312" w:eastAsia="仿宋_GB2312" w:hAnsiTheme="minorEastAsia"/>
          <w:sz w:val="32"/>
          <w:szCs w:val="32"/>
        </w:rPr>
      </w:pPr>
    </w:p>
    <w:p w:rsidR="00C56B76" w:rsidRDefault="00C56B76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:rsidR="00C56B76" w:rsidRDefault="00C56B76"/>
    <w:sectPr w:rsidR="00C56B7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1C" w:rsidRDefault="0017361C">
      <w:r>
        <w:separator/>
      </w:r>
    </w:p>
  </w:endnote>
  <w:endnote w:type="continuationSeparator" w:id="0">
    <w:p w:rsidR="0017361C" w:rsidRDefault="0017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829425"/>
    </w:sdtPr>
    <w:sdtEndPr/>
    <w:sdtContent>
      <w:p w:rsidR="00C56B76" w:rsidRDefault="001736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A80" w:rsidRPr="00526A80">
          <w:rPr>
            <w:noProof/>
            <w:lang w:val="zh-CN"/>
          </w:rPr>
          <w:t>2</w:t>
        </w:r>
        <w:r>
          <w:fldChar w:fldCharType="end"/>
        </w:r>
      </w:p>
    </w:sdtContent>
  </w:sdt>
  <w:p w:rsidR="00C56B76" w:rsidRDefault="00C56B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1C" w:rsidRDefault="0017361C">
      <w:r>
        <w:separator/>
      </w:r>
    </w:p>
  </w:footnote>
  <w:footnote w:type="continuationSeparator" w:id="0">
    <w:p w:rsidR="0017361C" w:rsidRDefault="00173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F1735"/>
    <w:rsid w:val="0017361C"/>
    <w:rsid w:val="00526A80"/>
    <w:rsid w:val="00C56B76"/>
    <w:rsid w:val="035E5046"/>
    <w:rsid w:val="0B3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郑江</dc:creator>
  <cp:lastModifiedBy>TccUser</cp:lastModifiedBy>
  <cp:revision>3</cp:revision>
  <dcterms:created xsi:type="dcterms:W3CDTF">2018-03-06T06:44:00Z</dcterms:created>
  <dcterms:modified xsi:type="dcterms:W3CDTF">2018-03-06T10:23:00Z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